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2977C" w14:textId="77777777" w:rsidR="00646257" w:rsidRDefault="00000000">
      <w:pPr>
        <w:pStyle w:val="affffffffb"/>
      </w:pPr>
      <w:bookmarkStart w:id="0" w:name="标准封面"/>
      <w:bookmarkEnd w:id="0"/>
      <w:r>
        <w:rPr>
          <w:noProof/>
        </w:rPr>
        <mc:AlternateContent>
          <mc:Choice Requires="wps">
            <w:drawing>
              <wp:anchor distT="0" distB="0" distL="114300" distR="114300" simplePos="0" relativeHeight="251661312" behindDoc="0" locked="0" layoutInCell="1" allowOverlap="1" wp14:anchorId="0E58D6D5" wp14:editId="013671D7">
                <wp:simplePos x="0" y="0"/>
                <wp:positionH relativeFrom="column">
                  <wp:posOffset>2124075</wp:posOffset>
                </wp:positionH>
                <wp:positionV relativeFrom="paragraph">
                  <wp:posOffset>59055</wp:posOffset>
                </wp:positionV>
                <wp:extent cx="3960495" cy="914400"/>
                <wp:effectExtent l="0" t="0" r="0" b="0"/>
                <wp:wrapNone/>
                <wp:docPr id="2" name="首页自画框图3"/>
                <wp:cNvGraphicFramePr/>
                <a:graphic xmlns:a="http://schemas.openxmlformats.org/drawingml/2006/main">
                  <a:graphicData uri="http://schemas.microsoft.com/office/word/2010/wordprocessingShape">
                    <wps:wsp>
                      <wps:cNvSpPr txBox="1"/>
                      <wps:spPr>
                        <a:xfrm>
                          <a:off x="0" y="0"/>
                          <a:ext cx="3960495"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7C0852" w14:textId="4872E7A4" w:rsidR="00646257" w:rsidRDefault="00646257">
                            <w:pPr>
                              <w:pStyle w:val="TB"/>
                              <w:rPr>
                                <w:w w:val="100"/>
                              </w:rPr>
                            </w:pP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type w14:anchorId="0E58D6D5" id="_x0000_t202" coordsize="21600,21600" o:spt="202" path="m,l,21600r21600,l21600,xe">
                <v:stroke joinstyle="miter"/>
                <v:path gradientshapeok="t" o:connecttype="rect"/>
              </v:shapetype>
              <v:shape id="首页自画框图3" o:spid="_x0000_s1026" type="#_x0000_t202" style="position:absolute;left:0;text-align:left;margin-left:167.25pt;margin-top:4.65pt;width:311.85pt;height:1in;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" filled="f" stroked="f" strokeweight=".5pt">
                <v:textbox style="mso-fit-shape-to-text:t" inset="0,0,,0">
                  <w:txbxContent>
                    <w:p w14:paraId="637C0852" w14:textId="4872E7A4" w:rsidR="00646257" w:rsidRDefault="00646257">
                      <w:pPr>
                        <w:pStyle w:val="TB"/>
                        <w:rPr>
                          <w:w w:val="100"/>
                        </w:rPr>
                      </w:pP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20B9EB05" wp14:editId="1779F536">
                <wp:simplePos x="0" y="0"/>
                <wp:positionH relativeFrom="column">
                  <wp:posOffset>0</wp:posOffset>
                </wp:positionH>
                <wp:positionV relativeFrom="paragraph">
                  <wp:posOffset>-48895</wp:posOffset>
                </wp:positionV>
                <wp:extent cx="1800225" cy="720090"/>
                <wp:effectExtent l="0" t="0" r="0" b="8890"/>
                <wp:wrapNone/>
                <wp:docPr id="1"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58136A" w14:textId="42C2E587" w:rsidR="00646257" w:rsidRDefault="00A8404E">
                            <w:pPr>
                              <w:pStyle w:val="ICS"/>
                            </w:pPr>
                            <w:r>
                              <w:rPr>
                                <w:rFonts w:hint="eastAsia"/>
                              </w:rPr>
                              <w:t>I</w:t>
                            </w:r>
                            <w:r>
                              <w:t>CS:</w:t>
                            </w:r>
                          </w:p>
                          <w:p w14:paraId="68EDAE22" w14:textId="407195F1" w:rsidR="00646257" w:rsidRDefault="00A8404E">
                            <w:pPr>
                              <w:pStyle w:val="ICS"/>
                            </w:pPr>
                            <w:r>
                              <w:t>CCS:</w:t>
                            </w:r>
                          </w:p>
                          <w:p w14:paraId="013E4C63" w14:textId="77777777" w:rsidR="00646257" w:rsidRDefault="00646257">
                            <w:pPr>
                              <w:pStyle w:val="ICS"/>
                            </w:pP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w14:anchorId="20B9EB05" id="首页自画框图2" o:spid="_x0000_s1027" type="#_x0000_t202" style="position:absolute;left:0;text-align:left;margin-left:0;margin-top:-3.85pt;width:141.75pt;height:56.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" filled="f" stroked="f" strokeweight=".5pt">
                <v:textbox style="mso-fit-shape-to-text:t" inset="0,0,,0">
                  <w:txbxContent>
                    <w:p w14:paraId="5758136A" w14:textId="42C2E587" w:rsidR="00646257" w:rsidRDefault="00A8404E">
                      <w:pPr>
                        <w:pStyle w:val="ICS"/>
                      </w:pPr>
                      <w:r>
                        <w:rPr>
                          <w:rFonts w:hint="eastAsia"/>
                        </w:rPr>
                        <w:t>I</w:t>
                      </w:r>
                      <w:r>
                        <w:t>CS:</w:t>
                      </w:r>
                    </w:p>
                    <w:p w14:paraId="68EDAE22" w14:textId="407195F1" w:rsidR="00646257" w:rsidRDefault="00A8404E">
                      <w:pPr>
                        <w:pStyle w:val="ICS"/>
                      </w:pPr>
                      <w:r>
                        <w:t>CCS:</w:t>
                      </w:r>
                    </w:p>
                    <w:p w14:paraId="013E4C63" w14:textId="77777777" w:rsidR="00646257" w:rsidRDefault="00646257">
                      <w:pPr>
                        <w:pStyle w:val="ICS"/>
                      </w:pPr>
                    </w:p>
                  </w:txbxContent>
                </v:textbox>
              </v:shape>
            </w:pict>
          </mc:Fallback>
        </mc:AlternateContent>
      </w:r>
    </w:p>
    <w:p w14:paraId="2A7A4312" w14:textId="77777777" w:rsidR="00646257" w:rsidRDefault="00000000">
      <w:pPr>
        <w:pStyle w:val="affffffff0"/>
        <w:ind w:firstLine="420"/>
      </w:pPr>
      <w:r>
        <w:rPr>
          <w:noProof/>
        </w:rPr>
        <mc:AlternateContent>
          <mc:Choice Requires="wps">
            <w:drawing>
              <wp:anchor distT="0" distB="0" distL="114300" distR="114300" simplePos="0" relativeHeight="251662336" behindDoc="0" locked="0" layoutInCell="1" allowOverlap="1" wp14:anchorId="3CC0E827" wp14:editId="4F9705F5">
                <wp:simplePos x="0" y="0"/>
                <wp:positionH relativeFrom="column">
                  <wp:posOffset>0</wp:posOffset>
                </wp:positionH>
                <wp:positionV relativeFrom="paragraph">
                  <wp:posOffset>48895</wp:posOffset>
                </wp:positionV>
                <wp:extent cx="6120765" cy="648335"/>
                <wp:effectExtent l="0" t="0" r="0" b="12065"/>
                <wp:wrapNone/>
                <wp:docPr id="3" name="首页自画框图4"/>
                <wp:cNvGraphicFramePr/>
                <a:graphic xmlns:a="http://schemas.openxmlformats.org/drawingml/2006/main">
                  <a:graphicData uri="http://schemas.microsoft.com/office/word/2010/wordprocessingShape">
                    <wps:wsp>
                      <wps:cNvSpPr txBox="1"/>
                      <wps:spPr>
                        <a:xfrm>
                          <a:off x="0" y="0"/>
                          <a:ext cx="6120765" cy="6480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B7118A" w14:textId="77777777" w:rsidR="00646257" w:rsidRDefault="00000000">
                            <w:pPr>
                              <w:pStyle w:val="TB0"/>
                            </w:pPr>
                            <w:r>
                              <w:rPr>
                                <w:rFonts w:hint="eastAsia"/>
                              </w:rPr>
                              <w:t>团</w:t>
                            </w:r>
                            <w:r>
                              <w:t xml:space="preserve">    体    标    准</w:t>
                            </w: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w14:anchorId="3CC0E827" id="首页自画框图4" o:spid="_x0000_s1028" type="#_x0000_t202" style="position:absolute;left:0;text-align:left;margin-left:0;margin-top:3.85pt;width:481.95pt;height:51.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" filled="f" stroked="f" strokeweight=".5pt">
                <v:textbox style="mso-fit-shape-to-text:t" inset="0,0,,0">
                  <w:txbxContent>
                    <w:p w14:paraId="33B7118A" w14:textId="77777777" w:rsidR="00646257" w:rsidRDefault="00000000">
                      <w:pPr>
                        <w:pStyle w:val="TB0"/>
                      </w:pPr>
                      <w:r>
                        <w:rPr>
                          <w:rFonts w:hint="eastAsia"/>
                        </w:rPr>
                        <w:t>团</w:t>
                      </w:r>
                      <w:r>
                        <w:t xml:space="preserve">    体    标    准</w:t>
                      </w:r>
                    </w:p>
                  </w:txbxContent>
                </v:textbox>
              </v:shape>
            </w:pict>
          </mc:Fallback>
        </mc:AlternateContent>
      </w:r>
    </w:p>
    <w:p w14:paraId="2F6BC6E8" w14:textId="77777777" w:rsidR="00646257" w:rsidRDefault="00000000">
      <w:pPr>
        <w:pStyle w:val="affffffff0"/>
        <w:ind w:firstLine="420"/>
      </w:pPr>
      <w:r>
        <w:rPr>
          <w:noProof/>
        </w:rPr>
        <mc:AlternateContent>
          <mc:Choice Requires="wps">
            <w:drawing>
              <wp:anchor distT="0" distB="0" distL="114300" distR="114300" simplePos="0" relativeHeight="251670528" behindDoc="0" locked="0" layoutInCell="1" allowOverlap="1" wp14:anchorId="6FCC6BCE" wp14:editId="1050BBF2">
                <wp:simplePos x="0" y="0"/>
                <wp:positionH relativeFrom="page">
                  <wp:posOffset>4798060</wp:posOffset>
                </wp:positionH>
                <wp:positionV relativeFrom="page">
                  <wp:posOffset>9763125</wp:posOffset>
                </wp:positionV>
                <wp:extent cx="811530" cy="184150"/>
                <wp:effectExtent l="0" t="0" r="7620" b="6350"/>
                <wp:wrapNone/>
                <wp:docPr id="11" name="首页自画框图12"/>
                <wp:cNvGraphicFramePr/>
                <a:graphic xmlns:a="http://schemas.openxmlformats.org/drawingml/2006/main">
                  <a:graphicData uri="http://schemas.microsoft.com/office/word/2010/wordprocessingShape">
                    <wps:wsp>
                      <wps:cNvSpPr txBox="1"/>
                      <wps:spPr>
                        <a:xfrm>
                          <a:off x="0" y="0"/>
                          <a:ext cx="811530" cy="184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0CF923" w14:textId="77777777" w:rsidR="00646257" w:rsidRDefault="00000000">
                            <w:pPr>
                              <w:pStyle w:val="TB1"/>
                            </w:pPr>
                            <w:r>
                              <w:rPr>
                                <w:rFonts w:hint="eastAsia"/>
                              </w:rPr>
                              <w:t>发 布</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w14:anchorId="6FCC6BCE" id="首页自画框图12" o:spid="_x0000_s1029" type="#_x0000_t202" style="position:absolute;left:0;text-align:left;margin-left:377.8pt;margin-top:768.75pt;width:63.9pt;height:14.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" filled="f" stroked="f" strokeweight=".5pt">
                <v:textbox inset="0,0,0,0">
                  <w:txbxContent>
                    <w:p w14:paraId="600CF923" w14:textId="77777777" w:rsidR="00646257" w:rsidRDefault="00000000">
                      <w:pPr>
                        <w:pStyle w:val="TB1"/>
                      </w:pPr>
                      <w:r>
                        <w:rPr>
                          <w:rFonts w:hint="eastAsia"/>
                        </w:rPr>
                        <w:t>发 布</w:t>
                      </w:r>
                    </w:p>
                  </w:txbxContent>
                </v:textbox>
                <w10:wrap anchorx="page" anchory="page"/>
              </v:shape>
            </w:pict>
          </mc:Fallback>
        </mc:AlternateContent>
      </w:r>
      <w:r>
        <w:rPr>
          <w:noProof/>
        </w:rPr>
        <mc:AlternateContent>
          <mc:Choice Requires="wps">
            <w:drawing>
              <wp:anchor distT="0" distB="0" distL="114300" distR="114300" simplePos="0" relativeHeight="251669504" behindDoc="0" locked="0" layoutInCell="1" allowOverlap="1" wp14:anchorId="0446DB01" wp14:editId="2D4C6FA9">
                <wp:simplePos x="0" y="0"/>
                <wp:positionH relativeFrom="page">
                  <wp:posOffset>2130425</wp:posOffset>
                </wp:positionH>
                <wp:positionV relativeFrom="page">
                  <wp:posOffset>9737725</wp:posOffset>
                </wp:positionV>
                <wp:extent cx="2667635" cy="234950"/>
                <wp:effectExtent l="0" t="0" r="0" b="12700"/>
                <wp:wrapNone/>
                <wp:docPr id="10" name="首页自画框图11"/>
                <wp:cNvGraphicFramePr/>
                <a:graphic xmlns:a="http://schemas.openxmlformats.org/drawingml/2006/main">
                  <a:graphicData uri="http://schemas.microsoft.com/office/word/2010/wordprocessingShape">
                    <wps:wsp>
                      <wps:cNvSpPr txBox="1"/>
                      <wps:spPr>
                        <a:xfrm>
                          <a:off x="0" y="0"/>
                          <a:ext cx="2667635" cy="234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C43EA8" w14:textId="77777777" w:rsidR="00646257" w:rsidRDefault="00000000">
                            <w:pPr>
                              <w:pStyle w:val="TB2"/>
                            </w:pPr>
                            <w:r>
                              <w:rPr>
                                <w:rFonts w:hint="eastAsia"/>
                              </w:rPr>
                              <w:t>中国核能行业协会</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w14:anchorId="0446DB01" id="首页自画框图11" o:spid="_x0000_s1030" type="#_x0000_t202" style="position:absolute;left:0;text-align:left;margin-left:167.75pt;margin-top:766.75pt;width:210.05pt;height:18.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" filled="f" stroked="f" strokeweight=".5pt">
                <v:textbox inset="0,0,0,0">
                  <w:txbxContent>
                    <w:p w14:paraId="69C43EA8" w14:textId="77777777" w:rsidR="00646257" w:rsidRDefault="00000000">
                      <w:pPr>
                        <w:pStyle w:val="TB2"/>
                      </w:pPr>
                      <w:r>
                        <w:rPr>
                          <w:rFonts w:hint="eastAsia"/>
                        </w:rPr>
                        <w:t>中国核能行业协会</w:t>
                      </w:r>
                    </w:p>
                  </w:txbxContent>
                </v:textbox>
                <w10:wrap anchorx="page" anchory="page"/>
              </v:shape>
            </w:pict>
          </mc:Fallback>
        </mc:AlternateContent>
      </w:r>
      <w:r>
        <w:rPr>
          <w:noProof/>
        </w:rPr>
        <mc:AlternateContent>
          <mc:Choice Requires="wps">
            <w:drawing>
              <wp:anchor distT="0" distB="0" distL="114300" distR="114300" simplePos="0" relativeHeight="251668480" behindDoc="0" locked="0" layoutInCell="1" allowOverlap="1" wp14:anchorId="68646602" wp14:editId="6EAA3CBB">
                <wp:simplePos x="0" y="0"/>
                <wp:positionH relativeFrom="column">
                  <wp:posOffset>0</wp:posOffset>
                </wp:positionH>
                <wp:positionV relativeFrom="paragraph">
                  <wp:posOffset>7591425</wp:posOffset>
                </wp:positionV>
                <wp:extent cx="6120765" cy="0"/>
                <wp:effectExtent l="0" t="0" r="13335" b="19050"/>
                <wp:wrapNone/>
                <wp:docPr id="9" name="首页自画框图10"/>
                <wp:cNvGraphicFramePr/>
                <a:graphic xmlns:a="http://schemas.openxmlformats.org/drawingml/2006/main">
                  <a:graphicData uri="http://schemas.microsoft.com/office/word/2010/wordprocessingShape">
                    <wps:wsp>
                      <wps:cNvCnPr/>
                      <wps:spPr>
                        <a:xfrm>
                          <a:off x="0" y="0"/>
                          <a:ext cx="612076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B13AB4" id="首页自画框图10"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0,597.75pt" to="481.95pt,5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" strokeweight=".5pt">
                <v:stroke joinstyle="miter"/>
              </v:line>
            </w:pict>
          </mc:Fallback>
        </mc:AlternateContent>
      </w:r>
      <w:r>
        <w:rPr>
          <w:noProof/>
        </w:rPr>
        <mc:AlternateContent>
          <mc:Choice Requires="wps">
            <w:drawing>
              <wp:anchor distT="0" distB="0" distL="114300" distR="114300" simplePos="0" relativeHeight="251667456" behindDoc="0" locked="0" layoutInCell="1" allowOverlap="1" wp14:anchorId="13E8C241" wp14:editId="6370F5E0">
                <wp:simplePos x="0" y="0"/>
                <wp:positionH relativeFrom="column">
                  <wp:posOffset>3240405</wp:posOffset>
                </wp:positionH>
                <wp:positionV relativeFrom="paragraph">
                  <wp:posOffset>7231380</wp:posOffset>
                </wp:positionV>
                <wp:extent cx="2880360" cy="360045"/>
                <wp:effectExtent l="0" t="0" r="0" b="0"/>
                <wp:wrapNone/>
                <wp:docPr id="8" name="首页自画框图9"/>
                <wp:cNvGraphicFramePr/>
                <a:graphic xmlns:a="http://schemas.openxmlformats.org/drawingml/2006/main">
                  <a:graphicData uri="http://schemas.microsoft.com/office/word/2010/wordprocessingShape">
                    <wps:wsp>
                      <wps:cNvSpPr txBox="1"/>
                      <wps:spPr>
                        <a:xfrm>
                          <a:off x="0" y="0"/>
                          <a:ext cx="2880361" cy="360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7AD026" w14:textId="77777777" w:rsidR="00646257" w:rsidRDefault="00000000">
                            <w:pPr>
                              <w:pStyle w:val="afffffffff"/>
                            </w:pPr>
                            <w:r>
                              <w:t>20XX—XX—XX</w:t>
                            </w:r>
                            <w:r>
                              <w:t>实施</w:t>
                            </w: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w14:anchorId="13E8C241" id="首页自画框图9" o:spid="_x0000_s1031" type="#_x0000_t202" style="position:absolute;left:0;text-align:left;margin-left:255.15pt;margin-top:569.4pt;width:226.8pt;height:28.3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" filled="f" stroked="f" strokeweight=".5pt">
                <v:textbox style="mso-fit-shape-to-text:t" inset="0,0,,0">
                  <w:txbxContent>
                    <w:p w14:paraId="4C7AD026" w14:textId="77777777" w:rsidR="00646257" w:rsidRDefault="00000000">
                      <w:pPr>
                        <w:pStyle w:val="afffffffff"/>
                      </w:pPr>
                      <w:r>
                        <w:t>20XX—XX—XX实施</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7F959067" wp14:editId="27D1AD31">
                <wp:simplePos x="0" y="0"/>
                <wp:positionH relativeFrom="column">
                  <wp:posOffset>0</wp:posOffset>
                </wp:positionH>
                <wp:positionV relativeFrom="paragraph">
                  <wp:posOffset>7231380</wp:posOffset>
                </wp:positionV>
                <wp:extent cx="2880360" cy="360045"/>
                <wp:effectExtent l="0" t="0" r="0" b="0"/>
                <wp:wrapNone/>
                <wp:docPr id="7" name="首页自画框图8"/>
                <wp:cNvGraphicFramePr/>
                <a:graphic xmlns:a="http://schemas.openxmlformats.org/drawingml/2006/main">
                  <a:graphicData uri="http://schemas.microsoft.com/office/word/2010/wordprocessingShape">
                    <wps:wsp>
                      <wps:cNvSpPr txBox="1"/>
                      <wps:spPr>
                        <a:xfrm>
                          <a:off x="0" y="0"/>
                          <a:ext cx="2880359" cy="360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EBE157" w14:textId="77777777" w:rsidR="00646257" w:rsidRDefault="00000000">
                            <w:pPr>
                              <w:pStyle w:val="affffffff1"/>
                            </w:pPr>
                            <w:r>
                              <w:t>20XX—XX—XX</w:t>
                            </w:r>
                            <w:r>
                              <w:t>发布</w:t>
                            </w: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w14:anchorId="7F959067" id="首页自画框图8" o:spid="_x0000_s1032" type="#_x0000_t202" style="position:absolute;left:0;text-align:left;margin-left:0;margin-top:569.4pt;width:226.8pt;height:28.3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" filled="f" stroked="f" strokeweight=".5pt">
                <v:textbox style="mso-fit-shape-to-text:t" inset="0,0,,0">
                  <w:txbxContent>
                    <w:p w14:paraId="18EBE157" w14:textId="77777777" w:rsidR="00646257" w:rsidRDefault="00000000">
                      <w:pPr>
                        <w:pStyle w:val="affffffff1"/>
                      </w:pPr>
                      <w:r>
                        <w:t>20XX—XX—XX发布</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31EDE853" wp14:editId="0EF6827C">
                <wp:simplePos x="0" y="0"/>
                <wp:positionH relativeFrom="column">
                  <wp:posOffset>0</wp:posOffset>
                </wp:positionH>
                <wp:positionV relativeFrom="paragraph">
                  <wp:posOffset>2479040</wp:posOffset>
                </wp:positionV>
                <wp:extent cx="6120765" cy="4320540"/>
                <wp:effectExtent l="0" t="0" r="0" b="0"/>
                <wp:wrapNone/>
                <wp:docPr id="6" name="首页自画框图7"/>
                <wp:cNvGraphicFramePr/>
                <a:graphic xmlns:a="http://schemas.openxmlformats.org/drawingml/2006/main">
                  <a:graphicData uri="http://schemas.microsoft.com/office/word/2010/wordprocessingShape">
                    <wps:wsp>
                      <wps:cNvSpPr txBox="1"/>
                      <wps:spPr>
                        <a:xfrm>
                          <a:off x="0" y="0"/>
                          <a:ext cx="6120765" cy="43205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156347" w14:textId="77777777" w:rsidR="00646257" w:rsidRDefault="00000000">
                            <w:pPr>
                              <w:pStyle w:val="affffffff3"/>
                            </w:pPr>
                            <w:r>
                              <w:rPr>
                                <w:rFonts w:hint="eastAsia"/>
                              </w:rPr>
                              <w:t>压水堆核电厂内部灾害冲击载荷</w:t>
                            </w:r>
                          </w:p>
                          <w:p w14:paraId="758E8437" w14:textId="77777777" w:rsidR="00646257" w:rsidRDefault="00000000">
                            <w:pPr>
                              <w:pStyle w:val="affffffff3"/>
                            </w:pPr>
                            <w:r>
                              <w:rPr>
                                <w:rFonts w:hint="eastAsia"/>
                              </w:rPr>
                              <w:t>分析评价导则</w:t>
                            </w:r>
                          </w:p>
                          <w:p w14:paraId="7773219F" w14:textId="77777777" w:rsidR="00646257" w:rsidRDefault="00000000">
                            <w:pPr>
                              <w:pStyle w:val="affffffff3"/>
                            </w:pPr>
                            <w:r>
                              <w:rPr>
                                <w:sz w:val="28"/>
                                <w:szCs w:val="28"/>
                              </w:rPr>
                              <w:t xml:space="preserve"> </w:t>
                            </w:r>
                            <w:r>
                              <w:rPr>
                                <w:rFonts w:hint="eastAsia"/>
                                <w:sz w:val="28"/>
                                <w:szCs w:val="28"/>
                              </w:rPr>
                              <w:t>Analysis and evaluation guideline of internal hazard impact load in PWR nuclear power plant</w:t>
                            </w:r>
                            <w:r>
                              <w:rPr>
                                <w:sz w:val="28"/>
                                <w:szCs w:val="28"/>
                              </w:rPr>
                              <w:t xml:space="preserve">  </w:t>
                            </w:r>
                            <w:r>
                              <w:rPr>
                                <w:rFonts w:hint="eastAsia"/>
                                <w:sz w:val="28"/>
                                <w:szCs w:val="28"/>
                              </w:rPr>
                              <w:br/>
                            </w:r>
                            <w:r>
                              <w:rPr>
                                <w:sz w:val="28"/>
                                <w:szCs w:val="28"/>
                              </w:rPr>
                              <w:t>（</w:t>
                            </w:r>
                            <w:r>
                              <w:rPr>
                                <w:rFonts w:hint="eastAsia"/>
                                <w:sz w:val="28"/>
                                <w:szCs w:val="28"/>
                              </w:rPr>
                              <w:t>征求意见稿</w:t>
                            </w:r>
                            <w:r>
                              <w:rPr>
                                <w:sz w:val="28"/>
                                <w:szCs w:val="28"/>
                              </w:rPr>
                              <w:t>）</w:t>
                            </w: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w14:anchorId="31EDE853" id="首页自画框图7" o:spid="_x0000_s1033" type="#_x0000_t202" style="position:absolute;left:0;text-align:left;margin-left:0;margin-top:195.2pt;width:481.95pt;height:340.2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" filled="f" stroked="f" strokeweight=".5pt">
                <v:textbox style="mso-fit-shape-to-text:t" inset="0,0,,0">
                  <w:txbxContent>
                    <w:p w14:paraId="5E156347" w14:textId="77777777" w:rsidR="00646257" w:rsidRDefault="00000000">
                      <w:pPr>
                        <w:pStyle w:val="affffffff3"/>
                      </w:pPr>
                      <w:r>
                        <w:rPr>
                          <w:rFonts w:hint="eastAsia"/>
                        </w:rPr>
                        <w:t>压水堆核电厂内部灾害冲击载荷</w:t>
                      </w:r>
                    </w:p>
                    <w:p w14:paraId="758E8437" w14:textId="77777777" w:rsidR="00646257" w:rsidRDefault="00000000">
                      <w:pPr>
                        <w:pStyle w:val="affffffff3"/>
                      </w:pPr>
                      <w:r>
                        <w:rPr>
                          <w:rFonts w:hint="eastAsia"/>
                        </w:rPr>
                        <w:t>分析评价导则</w:t>
                      </w:r>
                    </w:p>
                    <w:p w14:paraId="7773219F" w14:textId="77777777" w:rsidR="00646257" w:rsidRDefault="00000000">
                      <w:pPr>
                        <w:pStyle w:val="affffffff3"/>
                      </w:pPr>
                      <w:r>
                        <w:rPr>
                          <w:sz w:val="28"/>
                          <w:szCs w:val="28"/>
                        </w:rPr>
                        <w:t xml:space="preserve"> </w:t>
                      </w:r>
                      <w:r>
                        <w:rPr>
                          <w:rFonts w:hint="eastAsia"/>
                          <w:sz w:val="28"/>
                          <w:szCs w:val="28"/>
                        </w:rPr>
                        <w:t>Analysis and evaluation guideline of internal hazard impact load in PWR nuclear power plant</w:t>
                      </w:r>
                      <w:r>
                        <w:rPr>
                          <w:sz w:val="28"/>
                          <w:szCs w:val="28"/>
                        </w:rPr>
                        <w:t xml:space="preserve">  </w:t>
                      </w:r>
                      <w:r>
                        <w:rPr>
                          <w:rFonts w:hint="eastAsia"/>
                          <w:sz w:val="28"/>
                          <w:szCs w:val="28"/>
                        </w:rPr>
                        <w:br/>
                      </w:r>
                      <w:r>
                        <w:rPr>
                          <w:sz w:val="28"/>
                          <w:szCs w:val="28"/>
                        </w:rPr>
                        <w:t>（</w:t>
                      </w:r>
                      <w:r>
                        <w:rPr>
                          <w:rFonts w:hint="eastAsia"/>
                          <w:sz w:val="28"/>
                          <w:szCs w:val="28"/>
                        </w:rPr>
                        <w:t>征求意见稿</w:t>
                      </w:r>
                      <w:r>
                        <w:rPr>
                          <w:sz w:val="28"/>
                          <w:szCs w:val="28"/>
                        </w:rPr>
                        <w:t>）</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21F889B8" wp14:editId="56C813EF">
                <wp:simplePos x="0" y="0"/>
                <wp:positionH relativeFrom="column">
                  <wp:posOffset>0</wp:posOffset>
                </wp:positionH>
                <wp:positionV relativeFrom="paragraph">
                  <wp:posOffset>1038860</wp:posOffset>
                </wp:positionV>
                <wp:extent cx="6120765" cy="0"/>
                <wp:effectExtent l="0" t="0" r="13335" b="19050"/>
                <wp:wrapNone/>
                <wp:docPr id="5" name="首页自画框图6"/>
                <wp:cNvGraphicFramePr/>
                <a:graphic xmlns:a="http://schemas.openxmlformats.org/drawingml/2006/main">
                  <a:graphicData uri="http://schemas.microsoft.com/office/word/2010/wordprocessingShape">
                    <wps:wsp>
                      <wps:cNvCnPr/>
                      <wps:spPr>
                        <a:xfrm>
                          <a:off x="0" y="0"/>
                          <a:ext cx="612076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638C46" id="首页自画框图6"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0,81.8pt" to="481.95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" strokeweight=".5pt">
                <v:stroke joinstyle="miter"/>
              </v:line>
            </w:pict>
          </mc:Fallback>
        </mc:AlternateContent>
      </w:r>
      <w:r>
        <w:rPr>
          <w:noProof/>
        </w:rPr>
        <mc:AlternateContent>
          <mc:Choice Requires="wps">
            <w:drawing>
              <wp:anchor distT="0" distB="0" distL="114300" distR="114300" simplePos="0" relativeHeight="251663360" behindDoc="0" locked="0" layoutInCell="1" allowOverlap="1" wp14:anchorId="54B1AB96" wp14:editId="3F108BAF">
                <wp:simplePos x="0" y="0"/>
                <wp:positionH relativeFrom="column">
                  <wp:posOffset>1620520</wp:posOffset>
                </wp:positionH>
                <wp:positionV relativeFrom="paragraph">
                  <wp:posOffset>462915</wp:posOffset>
                </wp:positionV>
                <wp:extent cx="4320540" cy="720090"/>
                <wp:effectExtent l="0" t="0" r="0" b="12700"/>
                <wp:wrapNone/>
                <wp:docPr id="4" name="首页自画框图5"/>
                <wp:cNvGraphicFramePr/>
                <a:graphic xmlns:a="http://schemas.openxmlformats.org/drawingml/2006/main">
                  <a:graphicData uri="http://schemas.microsoft.com/office/word/2010/wordprocessingShape">
                    <wps:wsp>
                      <wps:cNvSpPr txBox="1"/>
                      <wps:spPr>
                        <a:xfrm>
                          <a:off x="0" y="0"/>
                          <a:ext cx="4320540" cy="7200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A0FCC1" w14:textId="7B2D48FB" w:rsidR="00646257" w:rsidRDefault="00000000" w:rsidP="00E16B5D">
                            <w:pPr>
                              <w:pStyle w:val="1e"/>
                              <w:wordWrap w:val="0"/>
                            </w:pPr>
                            <w:r>
                              <w:t>T/</w:t>
                            </w:r>
                            <w:r w:rsidR="00A8404E">
                              <w:t>CNEA XXXX-XXXX</w:t>
                            </w:r>
                          </w:p>
                          <w:p w14:paraId="3F0D655C" w14:textId="77777777" w:rsidR="00646257" w:rsidRDefault="00646257">
                            <w:pPr>
                              <w:pStyle w:val="affffffff2"/>
                            </w:pP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w14:anchorId="54B1AB96" id="首页自画框图5" o:spid="_x0000_s1034" type="#_x0000_t202" style="position:absolute;left:0;text-align:left;margin-left:127.6pt;margin-top:36.45pt;width:340.2pt;height:56.7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" filled="f" stroked="f" strokeweight=".5pt">
                <v:textbox style="mso-fit-shape-to-text:t" inset="0,0,,0">
                  <w:txbxContent>
                    <w:p w14:paraId="54A0FCC1" w14:textId="7B2D48FB" w:rsidR="00646257" w:rsidRDefault="00000000" w:rsidP="00E16B5D">
                      <w:pPr>
                        <w:pStyle w:val="1e"/>
                        <w:wordWrap w:val="0"/>
                      </w:pPr>
                      <w:r>
                        <w:t>T/</w:t>
                      </w:r>
                      <w:r w:rsidR="00A8404E">
                        <w:t>CNEA XXXX-XXXX</w:t>
                      </w:r>
                    </w:p>
                    <w:p w14:paraId="3F0D655C" w14:textId="77777777" w:rsidR="00646257" w:rsidRDefault="00646257">
                      <w:pPr>
                        <w:pStyle w:val="affffffff2"/>
                      </w:pPr>
                    </w:p>
                  </w:txbxContent>
                </v:textbox>
              </v:shape>
            </w:pict>
          </mc:Fallback>
        </mc:AlternateContent>
      </w:r>
    </w:p>
    <w:p w14:paraId="54BA830E" w14:textId="77777777" w:rsidR="00646257" w:rsidRDefault="00646257">
      <w:pPr>
        <w:pStyle w:val="affffffff0"/>
        <w:ind w:firstLine="420"/>
        <w:sectPr w:rsidR="00646257">
          <w:headerReference w:type="even" r:id="rId9"/>
          <w:headerReference w:type="default" r:id="rId10"/>
          <w:footerReference w:type="even" r:id="rId11"/>
          <w:footerReference w:type="default" r:id="rId12"/>
          <w:headerReference w:type="first" r:id="rId13"/>
          <w:footerReference w:type="first" r:id="rId14"/>
          <w:pgSz w:w="11907" w:h="16839"/>
          <w:pgMar w:top="283" w:right="1134" w:bottom="1134" w:left="1417" w:header="283" w:footer="1134" w:gutter="0"/>
          <w:pgNumType w:start="1"/>
          <w:cols w:space="425"/>
          <w:titlePg/>
          <w:docGrid w:type="lines" w:linePitch="312"/>
        </w:sectPr>
      </w:pPr>
    </w:p>
    <w:p w14:paraId="12428296" w14:textId="77777777" w:rsidR="00646257" w:rsidRDefault="00000000">
      <w:pPr>
        <w:pStyle w:val="affffffffb"/>
      </w:pPr>
      <w:bookmarkStart w:id="1" w:name="标准目次"/>
      <w:bookmarkStart w:id="2" w:name="_Toc67902308"/>
      <w:bookmarkEnd w:id="1"/>
      <w:r>
        <w:rPr>
          <w:rFonts w:hint="eastAsia"/>
        </w:rPr>
        <w:lastRenderedPageBreak/>
        <w:t>目    次</w:t>
      </w:r>
    </w:p>
    <w:p w14:paraId="1C986772" w14:textId="77777777" w:rsidR="00646257" w:rsidRDefault="00000000">
      <w:pPr>
        <w:pStyle w:val="TOC1"/>
        <w:tabs>
          <w:tab w:val="right" w:leader="dot" w:pos="9355"/>
        </w:tabs>
        <w:spacing w:before="78" w:after="78"/>
      </w:pPr>
      <w:r>
        <w:rPr>
          <w:rFonts w:hAnsi="宋体"/>
        </w:rPr>
        <w:fldChar w:fldCharType="begin"/>
      </w:r>
      <w:r>
        <w:rPr>
          <w:rFonts w:hAnsi="宋体"/>
        </w:rPr>
        <w:instrText xml:space="preserve"> </w:instrText>
      </w:r>
      <w:r>
        <w:rPr>
          <w:rFonts w:hAnsi="宋体" w:hint="eastAsia"/>
        </w:rPr>
        <w:instrText>TOC \o "1-7" \h \z</w:instrText>
      </w:r>
      <w:r>
        <w:rPr>
          <w:rFonts w:hAnsi="宋体"/>
        </w:rPr>
        <w:instrText xml:space="preserve"> </w:instrText>
      </w:r>
      <w:r>
        <w:rPr>
          <w:rFonts w:hAnsi="宋体"/>
        </w:rPr>
        <w:fldChar w:fldCharType="separate"/>
      </w:r>
      <w:hyperlink w:anchor="_Toc12640" w:history="1">
        <w:r>
          <w:rPr>
            <w:rFonts w:hint="eastAsia"/>
          </w:rPr>
          <w:t>前    言</w:t>
        </w:r>
        <w:r>
          <w:tab/>
        </w:r>
        <w:r>
          <w:rPr>
            <w:rFonts w:ascii="Times New Roman"/>
          </w:rPr>
          <w:fldChar w:fldCharType="begin"/>
        </w:r>
        <w:r>
          <w:rPr>
            <w:rFonts w:ascii="Times New Roman"/>
          </w:rPr>
          <w:instrText xml:space="preserve"> PAGEREF _Toc12640 \h </w:instrText>
        </w:r>
        <w:r>
          <w:rPr>
            <w:rFonts w:ascii="Times New Roman"/>
          </w:rPr>
        </w:r>
        <w:r>
          <w:rPr>
            <w:rFonts w:ascii="Times New Roman"/>
          </w:rPr>
          <w:fldChar w:fldCharType="separate"/>
        </w:r>
        <w:r>
          <w:rPr>
            <w:rFonts w:ascii="Times New Roman"/>
          </w:rPr>
          <w:t>3</w:t>
        </w:r>
        <w:r>
          <w:rPr>
            <w:rFonts w:ascii="Times New Roman"/>
          </w:rPr>
          <w:fldChar w:fldCharType="end"/>
        </w:r>
      </w:hyperlink>
    </w:p>
    <w:p w14:paraId="1DC547AC" w14:textId="77777777" w:rsidR="00646257" w:rsidRDefault="00000000">
      <w:pPr>
        <w:pStyle w:val="TOC2"/>
        <w:tabs>
          <w:tab w:val="right" w:leader="dot" w:pos="9355"/>
        </w:tabs>
      </w:pPr>
      <w:hyperlink w:anchor="_Toc5378" w:history="1">
        <w:r>
          <w:rPr>
            <w:rFonts w:ascii="黑体" w:eastAsia="黑体" w:hint="eastAsia"/>
            <w:szCs w:val="21"/>
          </w:rPr>
          <w:t xml:space="preserve">1 </w:t>
        </w:r>
        <w:r>
          <w:rPr>
            <w:rFonts w:hint="eastAsia"/>
          </w:rPr>
          <w:t>范围</w:t>
        </w:r>
        <w:r>
          <w:tab/>
        </w:r>
        <w:r>
          <w:fldChar w:fldCharType="begin"/>
        </w:r>
        <w:r>
          <w:instrText xml:space="preserve"> PAGEREF _Toc5378 \h </w:instrText>
        </w:r>
        <w:r>
          <w:fldChar w:fldCharType="separate"/>
        </w:r>
        <w:r>
          <w:t>4</w:t>
        </w:r>
        <w:r>
          <w:fldChar w:fldCharType="end"/>
        </w:r>
      </w:hyperlink>
    </w:p>
    <w:p w14:paraId="345B615C" w14:textId="77777777" w:rsidR="00646257" w:rsidRDefault="00000000">
      <w:pPr>
        <w:pStyle w:val="TOC2"/>
        <w:tabs>
          <w:tab w:val="right" w:leader="dot" w:pos="9355"/>
        </w:tabs>
      </w:pPr>
      <w:hyperlink w:anchor="_Toc3656" w:history="1">
        <w:r>
          <w:rPr>
            <w:rFonts w:ascii="黑体" w:eastAsia="黑体" w:hint="eastAsia"/>
            <w:szCs w:val="21"/>
          </w:rPr>
          <w:t xml:space="preserve">2 </w:t>
        </w:r>
        <w:r>
          <w:rPr>
            <w:rFonts w:hint="eastAsia"/>
          </w:rPr>
          <w:t>规范性引用文件</w:t>
        </w:r>
        <w:r>
          <w:tab/>
        </w:r>
        <w:r>
          <w:fldChar w:fldCharType="begin"/>
        </w:r>
        <w:r>
          <w:instrText xml:space="preserve"> PAGEREF _Toc3656 \h </w:instrText>
        </w:r>
        <w:r>
          <w:fldChar w:fldCharType="separate"/>
        </w:r>
        <w:r>
          <w:t>4</w:t>
        </w:r>
        <w:r>
          <w:fldChar w:fldCharType="end"/>
        </w:r>
      </w:hyperlink>
    </w:p>
    <w:p w14:paraId="30B2D207" w14:textId="77777777" w:rsidR="00646257" w:rsidRDefault="00000000">
      <w:pPr>
        <w:pStyle w:val="TOC2"/>
        <w:tabs>
          <w:tab w:val="right" w:leader="dot" w:pos="9355"/>
        </w:tabs>
      </w:pPr>
      <w:hyperlink w:anchor="_Toc14696" w:history="1">
        <w:r>
          <w:rPr>
            <w:rFonts w:ascii="黑体" w:eastAsia="黑体" w:hint="eastAsia"/>
            <w:szCs w:val="21"/>
          </w:rPr>
          <w:t xml:space="preserve">3 </w:t>
        </w:r>
        <w:r>
          <w:rPr>
            <w:rFonts w:hint="eastAsia"/>
          </w:rPr>
          <w:t>术语及定义</w:t>
        </w:r>
        <w:r>
          <w:tab/>
        </w:r>
        <w:r>
          <w:fldChar w:fldCharType="begin"/>
        </w:r>
        <w:r>
          <w:instrText xml:space="preserve"> PAGEREF _Toc14696 \h </w:instrText>
        </w:r>
        <w:r>
          <w:fldChar w:fldCharType="separate"/>
        </w:r>
        <w:r>
          <w:t>4</w:t>
        </w:r>
        <w:r>
          <w:fldChar w:fldCharType="end"/>
        </w:r>
      </w:hyperlink>
    </w:p>
    <w:p w14:paraId="57301495" w14:textId="77777777" w:rsidR="00646257" w:rsidRDefault="00000000">
      <w:pPr>
        <w:pStyle w:val="TOC3"/>
        <w:tabs>
          <w:tab w:val="right" w:leader="dot" w:pos="9355"/>
        </w:tabs>
        <w:ind w:left="210"/>
      </w:pPr>
      <w:hyperlink w:anchor="_Toc10466" w:history="1">
        <w:r>
          <w:rPr>
            <w:rFonts w:ascii="黑体" w:eastAsia="黑体" w:hint="eastAsia"/>
            <w:kern w:val="0"/>
            <w:szCs w:val="21"/>
          </w:rPr>
          <w:t xml:space="preserve">3.1 </w:t>
        </w:r>
        <w:r>
          <w:tab/>
        </w:r>
        <w:r>
          <w:fldChar w:fldCharType="begin"/>
        </w:r>
        <w:r>
          <w:instrText xml:space="preserve"> PAGEREF _Toc10466 \h </w:instrText>
        </w:r>
        <w:r>
          <w:fldChar w:fldCharType="separate"/>
        </w:r>
        <w:r>
          <w:t>4</w:t>
        </w:r>
        <w:r>
          <w:fldChar w:fldCharType="end"/>
        </w:r>
      </w:hyperlink>
    </w:p>
    <w:p w14:paraId="6A928140" w14:textId="77777777" w:rsidR="00646257" w:rsidRDefault="00000000">
      <w:pPr>
        <w:pStyle w:val="TOC3"/>
        <w:tabs>
          <w:tab w:val="right" w:leader="dot" w:pos="9355"/>
        </w:tabs>
        <w:ind w:left="210"/>
      </w:pPr>
      <w:hyperlink w:anchor="_Toc9938" w:history="1">
        <w:r>
          <w:rPr>
            <w:rFonts w:hint="eastAsia"/>
          </w:rPr>
          <w:t>假想管道破裂</w:t>
        </w:r>
        <w:r>
          <w:rPr>
            <w:rFonts w:hint="eastAsia"/>
          </w:rPr>
          <w:t xml:space="preserve"> Postulated pipe break</w:t>
        </w:r>
        <w:r>
          <w:tab/>
        </w:r>
        <w:r>
          <w:fldChar w:fldCharType="begin"/>
        </w:r>
        <w:r>
          <w:instrText xml:space="preserve"> PAGEREF _Toc9938 \h </w:instrText>
        </w:r>
        <w:r>
          <w:fldChar w:fldCharType="separate"/>
        </w:r>
        <w:r>
          <w:t>4</w:t>
        </w:r>
        <w:r>
          <w:fldChar w:fldCharType="end"/>
        </w:r>
      </w:hyperlink>
    </w:p>
    <w:p w14:paraId="11756E63" w14:textId="77777777" w:rsidR="00646257" w:rsidRDefault="00000000">
      <w:pPr>
        <w:pStyle w:val="TOC3"/>
        <w:tabs>
          <w:tab w:val="right" w:leader="dot" w:pos="9355"/>
        </w:tabs>
        <w:ind w:left="210"/>
      </w:pPr>
      <w:hyperlink w:anchor="_Toc11031" w:history="1">
        <w:r>
          <w:rPr>
            <w:rFonts w:ascii="黑体" w:eastAsia="黑体" w:hint="eastAsia"/>
            <w:kern w:val="0"/>
            <w:szCs w:val="21"/>
          </w:rPr>
          <w:t xml:space="preserve">3.2 </w:t>
        </w:r>
        <w:r>
          <w:tab/>
        </w:r>
        <w:r>
          <w:fldChar w:fldCharType="begin"/>
        </w:r>
        <w:r>
          <w:instrText xml:space="preserve"> PAGEREF _Toc11031 \h </w:instrText>
        </w:r>
        <w:r>
          <w:fldChar w:fldCharType="separate"/>
        </w:r>
        <w:r>
          <w:t>4</w:t>
        </w:r>
        <w:r>
          <w:fldChar w:fldCharType="end"/>
        </w:r>
      </w:hyperlink>
    </w:p>
    <w:p w14:paraId="61188249" w14:textId="77777777" w:rsidR="00646257" w:rsidRDefault="00000000">
      <w:pPr>
        <w:pStyle w:val="TOC3"/>
        <w:tabs>
          <w:tab w:val="right" w:leader="dot" w:pos="9355"/>
        </w:tabs>
        <w:ind w:left="210"/>
      </w:pPr>
      <w:hyperlink w:anchor="_Toc14975" w:history="1">
        <w:r>
          <w:rPr>
            <w:rFonts w:hint="eastAsia"/>
          </w:rPr>
          <w:t>冲击</w:t>
        </w:r>
        <w:r>
          <w:rPr>
            <w:rFonts w:hint="eastAsia"/>
          </w:rPr>
          <w:t xml:space="preserve"> Impact</w:t>
        </w:r>
        <w:r>
          <w:tab/>
        </w:r>
        <w:r>
          <w:fldChar w:fldCharType="begin"/>
        </w:r>
        <w:r>
          <w:instrText xml:space="preserve"> PAGEREF _Toc14975 \h </w:instrText>
        </w:r>
        <w:r>
          <w:fldChar w:fldCharType="separate"/>
        </w:r>
        <w:r>
          <w:t>4</w:t>
        </w:r>
        <w:r>
          <w:fldChar w:fldCharType="end"/>
        </w:r>
      </w:hyperlink>
    </w:p>
    <w:p w14:paraId="044B1ED0" w14:textId="77777777" w:rsidR="00646257" w:rsidRDefault="00000000">
      <w:pPr>
        <w:pStyle w:val="TOC3"/>
        <w:tabs>
          <w:tab w:val="right" w:leader="dot" w:pos="9355"/>
        </w:tabs>
        <w:ind w:left="210"/>
      </w:pPr>
      <w:hyperlink w:anchor="_Toc13391" w:history="1">
        <w:r>
          <w:rPr>
            <w:rFonts w:ascii="黑体" w:eastAsia="黑体" w:hint="eastAsia"/>
            <w:kern w:val="0"/>
            <w:szCs w:val="21"/>
          </w:rPr>
          <w:t xml:space="preserve">3.3 </w:t>
        </w:r>
        <w:r>
          <w:tab/>
        </w:r>
        <w:r>
          <w:fldChar w:fldCharType="begin"/>
        </w:r>
        <w:r>
          <w:instrText xml:space="preserve"> PAGEREF _Toc13391 \h </w:instrText>
        </w:r>
        <w:r>
          <w:fldChar w:fldCharType="separate"/>
        </w:r>
        <w:r>
          <w:t>4</w:t>
        </w:r>
        <w:r>
          <w:fldChar w:fldCharType="end"/>
        </w:r>
      </w:hyperlink>
    </w:p>
    <w:p w14:paraId="50E9C171" w14:textId="77777777" w:rsidR="00646257" w:rsidRDefault="00000000">
      <w:pPr>
        <w:pStyle w:val="TOC3"/>
        <w:tabs>
          <w:tab w:val="right" w:leader="dot" w:pos="9355"/>
        </w:tabs>
        <w:ind w:left="210"/>
      </w:pPr>
      <w:hyperlink w:anchor="_Toc6322" w:history="1">
        <w:r>
          <w:rPr>
            <w:rFonts w:ascii="宋体" w:hAnsi="宋体" w:cs="宋体" w:hint="eastAsia"/>
            <w:lang w:val="en"/>
          </w:rPr>
          <w:t xml:space="preserve">飞射物 </w:t>
        </w:r>
        <w:r>
          <w:rPr>
            <w:rFonts w:hint="eastAsia"/>
          </w:rPr>
          <w:t>Missile</w:t>
        </w:r>
        <w:r>
          <w:tab/>
        </w:r>
        <w:r>
          <w:fldChar w:fldCharType="begin"/>
        </w:r>
        <w:r>
          <w:instrText xml:space="preserve"> PAGEREF _Toc6322 \h </w:instrText>
        </w:r>
        <w:r>
          <w:fldChar w:fldCharType="separate"/>
        </w:r>
        <w:r>
          <w:t>4</w:t>
        </w:r>
        <w:r>
          <w:fldChar w:fldCharType="end"/>
        </w:r>
      </w:hyperlink>
    </w:p>
    <w:p w14:paraId="32AEE883" w14:textId="77777777" w:rsidR="00646257" w:rsidRDefault="00000000">
      <w:pPr>
        <w:pStyle w:val="TOC3"/>
        <w:tabs>
          <w:tab w:val="right" w:leader="dot" w:pos="9355"/>
        </w:tabs>
        <w:ind w:left="210"/>
      </w:pPr>
      <w:hyperlink w:anchor="_Toc22592" w:history="1">
        <w:r>
          <w:rPr>
            <w:rFonts w:ascii="黑体" w:eastAsia="黑体" w:hint="eastAsia"/>
            <w:kern w:val="0"/>
            <w:szCs w:val="21"/>
          </w:rPr>
          <w:t xml:space="preserve">3.4 </w:t>
        </w:r>
        <w:r>
          <w:tab/>
        </w:r>
        <w:r>
          <w:fldChar w:fldCharType="begin"/>
        </w:r>
        <w:r>
          <w:instrText xml:space="preserve"> PAGEREF _Toc22592 \h </w:instrText>
        </w:r>
        <w:r>
          <w:fldChar w:fldCharType="separate"/>
        </w:r>
        <w:r>
          <w:t>4</w:t>
        </w:r>
        <w:r>
          <w:fldChar w:fldCharType="end"/>
        </w:r>
      </w:hyperlink>
    </w:p>
    <w:p w14:paraId="7B1AC8F8" w14:textId="77777777" w:rsidR="00646257" w:rsidRDefault="00000000">
      <w:pPr>
        <w:pStyle w:val="TOC3"/>
        <w:tabs>
          <w:tab w:val="right" w:leader="dot" w:pos="9355"/>
        </w:tabs>
        <w:ind w:left="210"/>
      </w:pPr>
      <w:hyperlink w:anchor="_Toc27871" w:history="1">
        <w:r>
          <w:rPr>
            <w:rFonts w:ascii="宋体" w:hAnsi="宋体" w:cs="宋体" w:hint="eastAsia"/>
          </w:rPr>
          <w:t xml:space="preserve">管道甩击 </w:t>
        </w:r>
        <w:r>
          <w:rPr>
            <w:rFonts w:hint="eastAsia"/>
          </w:rPr>
          <w:t>Pipe Whip</w:t>
        </w:r>
        <w:r>
          <w:tab/>
        </w:r>
        <w:r>
          <w:fldChar w:fldCharType="begin"/>
        </w:r>
        <w:r>
          <w:instrText xml:space="preserve"> PAGEREF _Toc27871 \h </w:instrText>
        </w:r>
        <w:r>
          <w:fldChar w:fldCharType="separate"/>
        </w:r>
        <w:r>
          <w:t>4</w:t>
        </w:r>
        <w:r>
          <w:fldChar w:fldCharType="end"/>
        </w:r>
      </w:hyperlink>
    </w:p>
    <w:p w14:paraId="4D9CDB10" w14:textId="77777777" w:rsidR="00646257" w:rsidRDefault="00000000">
      <w:pPr>
        <w:pStyle w:val="TOC3"/>
        <w:tabs>
          <w:tab w:val="right" w:leader="dot" w:pos="9355"/>
        </w:tabs>
        <w:ind w:left="210"/>
      </w:pPr>
      <w:hyperlink w:anchor="_Toc10455" w:history="1">
        <w:r>
          <w:rPr>
            <w:rFonts w:ascii="黑体" w:eastAsia="黑体" w:hint="eastAsia"/>
            <w:kern w:val="0"/>
            <w:szCs w:val="21"/>
          </w:rPr>
          <w:t xml:space="preserve">3.5 </w:t>
        </w:r>
        <w:r>
          <w:tab/>
        </w:r>
        <w:r>
          <w:fldChar w:fldCharType="begin"/>
        </w:r>
        <w:r>
          <w:instrText xml:space="preserve"> PAGEREF _Toc10455 \h </w:instrText>
        </w:r>
        <w:r>
          <w:fldChar w:fldCharType="separate"/>
        </w:r>
        <w:r>
          <w:t>4</w:t>
        </w:r>
        <w:r>
          <w:fldChar w:fldCharType="end"/>
        </w:r>
      </w:hyperlink>
    </w:p>
    <w:p w14:paraId="158CD027" w14:textId="77777777" w:rsidR="00646257" w:rsidRDefault="00000000">
      <w:pPr>
        <w:pStyle w:val="TOC3"/>
        <w:tabs>
          <w:tab w:val="right" w:leader="dot" w:pos="9355"/>
        </w:tabs>
        <w:ind w:left="210"/>
      </w:pPr>
      <w:hyperlink w:anchor="_Toc27748" w:history="1">
        <w:r>
          <w:rPr>
            <w:rFonts w:hint="eastAsia"/>
          </w:rPr>
          <w:t>喷射流</w:t>
        </w:r>
        <w:r>
          <w:rPr>
            <w:rFonts w:hint="eastAsia"/>
          </w:rPr>
          <w:t xml:space="preserve"> Fluid Jet</w:t>
        </w:r>
        <w:r>
          <w:tab/>
        </w:r>
        <w:r>
          <w:fldChar w:fldCharType="begin"/>
        </w:r>
        <w:r>
          <w:instrText xml:space="preserve"> PAGEREF _Toc27748 \h </w:instrText>
        </w:r>
        <w:r>
          <w:fldChar w:fldCharType="separate"/>
        </w:r>
        <w:r>
          <w:t>4</w:t>
        </w:r>
        <w:r>
          <w:fldChar w:fldCharType="end"/>
        </w:r>
      </w:hyperlink>
    </w:p>
    <w:p w14:paraId="561A2BC1" w14:textId="77777777" w:rsidR="00646257" w:rsidRDefault="00000000">
      <w:pPr>
        <w:pStyle w:val="TOC3"/>
        <w:tabs>
          <w:tab w:val="right" w:leader="dot" w:pos="9355"/>
        </w:tabs>
        <w:ind w:left="210"/>
      </w:pPr>
      <w:hyperlink w:anchor="_Toc19606" w:history="1">
        <w:r>
          <w:rPr>
            <w:rFonts w:ascii="黑体" w:eastAsia="黑体" w:hint="eastAsia"/>
            <w:kern w:val="0"/>
            <w:szCs w:val="21"/>
          </w:rPr>
          <w:t xml:space="preserve">3.6 </w:t>
        </w:r>
        <w:r>
          <w:tab/>
        </w:r>
        <w:r>
          <w:fldChar w:fldCharType="begin"/>
        </w:r>
        <w:r>
          <w:instrText xml:space="preserve"> PAGEREF _Toc19606 \h </w:instrText>
        </w:r>
        <w:r>
          <w:fldChar w:fldCharType="separate"/>
        </w:r>
        <w:r>
          <w:t>5</w:t>
        </w:r>
        <w:r>
          <w:fldChar w:fldCharType="end"/>
        </w:r>
      </w:hyperlink>
    </w:p>
    <w:p w14:paraId="450D5ECF" w14:textId="77777777" w:rsidR="00646257" w:rsidRDefault="00000000">
      <w:pPr>
        <w:pStyle w:val="TOC3"/>
        <w:tabs>
          <w:tab w:val="right" w:leader="dot" w:pos="9355"/>
        </w:tabs>
        <w:ind w:left="210"/>
      </w:pPr>
      <w:hyperlink w:anchor="_Toc14310" w:history="1">
        <w:r>
          <w:rPr>
            <w:rFonts w:hint="eastAsia"/>
          </w:rPr>
          <w:t>冲击波</w:t>
        </w:r>
        <w:r>
          <w:rPr>
            <w:rFonts w:hint="eastAsia"/>
          </w:rPr>
          <w:t xml:space="preserve"> Blast Wave</w:t>
        </w:r>
        <w:r>
          <w:tab/>
        </w:r>
        <w:r>
          <w:fldChar w:fldCharType="begin"/>
        </w:r>
        <w:r>
          <w:instrText xml:space="preserve"> PAGEREF _Toc14310 \h </w:instrText>
        </w:r>
        <w:r>
          <w:fldChar w:fldCharType="separate"/>
        </w:r>
        <w:r>
          <w:t>5</w:t>
        </w:r>
        <w:r>
          <w:fldChar w:fldCharType="end"/>
        </w:r>
      </w:hyperlink>
    </w:p>
    <w:p w14:paraId="2CFB00EB" w14:textId="77777777" w:rsidR="00646257" w:rsidRDefault="00000000">
      <w:pPr>
        <w:pStyle w:val="TOC2"/>
        <w:tabs>
          <w:tab w:val="right" w:leader="dot" w:pos="9355"/>
        </w:tabs>
      </w:pPr>
      <w:hyperlink w:anchor="_Toc27887" w:history="1">
        <w:r>
          <w:rPr>
            <w:rFonts w:ascii="黑体" w:eastAsia="黑体" w:hint="eastAsia"/>
            <w:szCs w:val="21"/>
          </w:rPr>
          <w:t xml:space="preserve">4 </w:t>
        </w:r>
        <w:r>
          <w:rPr>
            <w:rFonts w:hint="eastAsia"/>
          </w:rPr>
          <w:t>符号</w:t>
        </w:r>
        <w:r>
          <w:tab/>
        </w:r>
        <w:r>
          <w:fldChar w:fldCharType="begin"/>
        </w:r>
        <w:r>
          <w:instrText xml:space="preserve"> PAGEREF _Toc27887 \h </w:instrText>
        </w:r>
        <w:r>
          <w:fldChar w:fldCharType="separate"/>
        </w:r>
        <w:r>
          <w:t>5</w:t>
        </w:r>
        <w:r>
          <w:fldChar w:fldCharType="end"/>
        </w:r>
      </w:hyperlink>
    </w:p>
    <w:p w14:paraId="345F096B" w14:textId="77777777" w:rsidR="00646257" w:rsidRDefault="00000000">
      <w:pPr>
        <w:pStyle w:val="TOC2"/>
        <w:tabs>
          <w:tab w:val="right" w:leader="dot" w:pos="9355"/>
        </w:tabs>
      </w:pPr>
      <w:hyperlink w:anchor="_Toc22738" w:history="1">
        <w:r>
          <w:rPr>
            <w:rFonts w:ascii="黑体" w:eastAsia="黑体" w:hint="eastAsia"/>
            <w:szCs w:val="21"/>
          </w:rPr>
          <w:t xml:space="preserve">5 </w:t>
        </w:r>
        <w:r>
          <w:rPr>
            <w:rFonts w:hint="eastAsia"/>
          </w:rPr>
          <w:t>冲击载荷</w:t>
        </w:r>
        <w:r>
          <w:tab/>
        </w:r>
        <w:r>
          <w:fldChar w:fldCharType="begin"/>
        </w:r>
        <w:r>
          <w:instrText xml:space="preserve"> PAGEREF _Toc22738 \h </w:instrText>
        </w:r>
        <w:r>
          <w:fldChar w:fldCharType="separate"/>
        </w:r>
        <w:r>
          <w:t>6</w:t>
        </w:r>
        <w:r>
          <w:fldChar w:fldCharType="end"/>
        </w:r>
      </w:hyperlink>
    </w:p>
    <w:p w14:paraId="3CF923BD" w14:textId="77777777" w:rsidR="00646257" w:rsidRDefault="00000000">
      <w:pPr>
        <w:pStyle w:val="TOC3"/>
        <w:tabs>
          <w:tab w:val="right" w:leader="dot" w:pos="9355"/>
        </w:tabs>
        <w:ind w:left="210"/>
      </w:pPr>
      <w:hyperlink w:anchor="_Toc25695" w:history="1">
        <w:r>
          <w:rPr>
            <w:rFonts w:ascii="黑体" w:eastAsia="黑体" w:hint="eastAsia"/>
            <w:kern w:val="0"/>
            <w:szCs w:val="21"/>
          </w:rPr>
          <w:t xml:space="preserve">5.1 </w:t>
        </w:r>
        <w:r>
          <w:rPr>
            <w:rFonts w:hint="eastAsia"/>
          </w:rPr>
          <w:t>飞射物载荷</w:t>
        </w:r>
        <w:r>
          <w:tab/>
        </w:r>
        <w:r>
          <w:fldChar w:fldCharType="begin"/>
        </w:r>
        <w:r>
          <w:instrText xml:space="preserve"> PAGEREF _Toc25695 \h </w:instrText>
        </w:r>
        <w:r>
          <w:fldChar w:fldCharType="separate"/>
        </w:r>
        <w:r>
          <w:t>7</w:t>
        </w:r>
        <w:r>
          <w:fldChar w:fldCharType="end"/>
        </w:r>
      </w:hyperlink>
    </w:p>
    <w:p w14:paraId="3CDCE9A5" w14:textId="77777777" w:rsidR="00646257" w:rsidRDefault="00000000">
      <w:pPr>
        <w:pStyle w:val="TOC4"/>
        <w:tabs>
          <w:tab w:val="right" w:leader="dot" w:pos="9355"/>
        </w:tabs>
        <w:ind w:left="420"/>
      </w:pPr>
      <w:hyperlink w:anchor="_Toc17289" w:history="1">
        <w:r>
          <w:rPr>
            <w:rFonts w:ascii="黑体" w:eastAsia="黑体" w:hint="eastAsia"/>
          </w:rPr>
          <w:t xml:space="preserve">5.1.1 </w:t>
        </w:r>
        <w:r>
          <w:rPr>
            <w:rFonts w:hint="eastAsia"/>
          </w:rPr>
          <w:t>影响范围</w:t>
        </w:r>
        <w:r>
          <w:tab/>
        </w:r>
        <w:r>
          <w:fldChar w:fldCharType="begin"/>
        </w:r>
        <w:r>
          <w:instrText xml:space="preserve"> PAGEREF _Toc17289 \h </w:instrText>
        </w:r>
        <w:r>
          <w:fldChar w:fldCharType="separate"/>
        </w:r>
        <w:r>
          <w:t>7</w:t>
        </w:r>
        <w:r>
          <w:fldChar w:fldCharType="end"/>
        </w:r>
      </w:hyperlink>
    </w:p>
    <w:p w14:paraId="01FC2C92" w14:textId="77777777" w:rsidR="00646257" w:rsidRDefault="00000000">
      <w:pPr>
        <w:pStyle w:val="TOC4"/>
        <w:tabs>
          <w:tab w:val="right" w:leader="dot" w:pos="9355"/>
        </w:tabs>
        <w:ind w:left="420"/>
      </w:pPr>
      <w:hyperlink w:anchor="_Toc4682" w:history="1">
        <w:r>
          <w:rPr>
            <w:rFonts w:ascii="黑体" w:eastAsia="黑体" w:hint="eastAsia"/>
          </w:rPr>
          <w:t xml:space="preserve">5.1.2 </w:t>
        </w:r>
        <w:r>
          <w:rPr>
            <w:rFonts w:hint="eastAsia"/>
          </w:rPr>
          <w:t>飞射物速度</w:t>
        </w:r>
        <w:r>
          <w:tab/>
        </w:r>
        <w:r>
          <w:fldChar w:fldCharType="begin"/>
        </w:r>
        <w:r>
          <w:instrText xml:space="preserve"> PAGEREF _Toc4682 \h </w:instrText>
        </w:r>
        <w:r>
          <w:fldChar w:fldCharType="separate"/>
        </w:r>
        <w:r>
          <w:t>7</w:t>
        </w:r>
        <w:r>
          <w:fldChar w:fldCharType="end"/>
        </w:r>
      </w:hyperlink>
    </w:p>
    <w:p w14:paraId="42469769" w14:textId="77777777" w:rsidR="00646257" w:rsidRDefault="00000000">
      <w:pPr>
        <w:pStyle w:val="TOC4"/>
        <w:tabs>
          <w:tab w:val="right" w:leader="dot" w:pos="9355"/>
        </w:tabs>
        <w:ind w:left="420"/>
      </w:pPr>
      <w:hyperlink w:anchor="_Toc19517" w:history="1">
        <w:r>
          <w:rPr>
            <w:rFonts w:ascii="黑体" w:eastAsia="黑体" w:hint="eastAsia"/>
          </w:rPr>
          <w:t xml:space="preserve">5.1.3 </w:t>
        </w:r>
        <w:r>
          <w:rPr>
            <w:rFonts w:hint="eastAsia"/>
          </w:rPr>
          <w:t>飞射物能量</w:t>
        </w:r>
        <w:r>
          <w:tab/>
        </w:r>
        <w:r>
          <w:fldChar w:fldCharType="begin"/>
        </w:r>
        <w:r>
          <w:instrText xml:space="preserve"> PAGEREF _Toc19517 \h </w:instrText>
        </w:r>
        <w:r>
          <w:fldChar w:fldCharType="separate"/>
        </w:r>
        <w:r>
          <w:t>7</w:t>
        </w:r>
        <w:r>
          <w:fldChar w:fldCharType="end"/>
        </w:r>
      </w:hyperlink>
    </w:p>
    <w:p w14:paraId="292B5DBB" w14:textId="77777777" w:rsidR="00646257" w:rsidRDefault="00000000">
      <w:pPr>
        <w:pStyle w:val="TOC3"/>
        <w:tabs>
          <w:tab w:val="right" w:leader="dot" w:pos="9355"/>
        </w:tabs>
        <w:ind w:left="210"/>
      </w:pPr>
      <w:hyperlink w:anchor="_Toc10994" w:history="1">
        <w:r>
          <w:rPr>
            <w:rFonts w:ascii="黑体" w:eastAsia="黑体" w:hint="eastAsia"/>
            <w:kern w:val="0"/>
            <w:szCs w:val="21"/>
          </w:rPr>
          <w:t xml:space="preserve">5.2 </w:t>
        </w:r>
        <w:r>
          <w:rPr>
            <w:rFonts w:hint="eastAsia"/>
          </w:rPr>
          <w:t>物体坠落载荷</w:t>
        </w:r>
        <w:r>
          <w:tab/>
        </w:r>
        <w:r>
          <w:fldChar w:fldCharType="begin"/>
        </w:r>
        <w:r>
          <w:instrText xml:space="preserve"> PAGEREF _Toc10994 \h </w:instrText>
        </w:r>
        <w:r>
          <w:fldChar w:fldCharType="separate"/>
        </w:r>
        <w:r>
          <w:t>7</w:t>
        </w:r>
        <w:r>
          <w:fldChar w:fldCharType="end"/>
        </w:r>
      </w:hyperlink>
    </w:p>
    <w:p w14:paraId="7FB79D74" w14:textId="77777777" w:rsidR="00646257" w:rsidRDefault="00000000">
      <w:pPr>
        <w:pStyle w:val="TOC4"/>
        <w:tabs>
          <w:tab w:val="right" w:leader="dot" w:pos="9355"/>
        </w:tabs>
        <w:ind w:left="420"/>
      </w:pPr>
      <w:hyperlink w:anchor="_Toc11159" w:history="1">
        <w:r>
          <w:rPr>
            <w:rFonts w:ascii="黑体" w:eastAsia="黑体" w:hint="eastAsia"/>
          </w:rPr>
          <w:t xml:space="preserve">5.2.1 </w:t>
        </w:r>
        <w:r>
          <w:rPr>
            <w:rFonts w:hint="eastAsia"/>
          </w:rPr>
          <w:t>影响范围</w:t>
        </w:r>
        <w:r>
          <w:tab/>
        </w:r>
        <w:r>
          <w:fldChar w:fldCharType="begin"/>
        </w:r>
        <w:r>
          <w:instrText xml:space="preserve"> PAGEREF _Toc11159 \h </w:instrText>
        </w:r>
        <w:r>
          <w:fldChar w:fldCharType="separate"/>
        </w:r>
        <w:r>
          <w:t>7</w:t>
        </w:r>
        <w:r>
          <w:fldChar w:fldCharType="end"/>
        </w:r>
      </w:hyperlink>
    </w:p>
    <w:p w14:paraId="42207921" w14:textId="77777777" w:rsidR="00646257" w:rsidRDefault="00000000">
      <w:pPr>
        <w:pStyle w:val="TOC4"/>
        <w:tabs>
          <w:tab w:val="right" w:leader="dot" w:pos="9355"/>
        </w:tabs>
        <w:ind w:left="420"/>
      </w:pPr>
      <w:hyperlink w:anchor="_Toc19461" w:history="1">
        <w:r>
          <w:rPr>
            <w:rFonts w:ascii="黑体" w:eastAsia="黑体" w:hint="eastAsia"/>
          </w:rPr>
          <w:t xml:space="preserve">5.2.2 </w:t>
        </w:r>
        <w:r>
          <w:rPr>
            <w:rFonts w:hint="eastAsia"/>
          </w:rPr>
          <w:t>物体坠落速度</w:t>
        </w:r>
        <w:r>
          <w:tab/>
        </w:r>
        <w:r>
          <w:fldChar w:fldCharType="begin"/>
        </w:r>
        <w:r>
          <w:instrText xml:space="preserve"> PAGEREF _Toc19461 \h </w:instrText>
        </w:r>
        <w:r>
          <w:fldChar w:fldCharType="separate"/>
        </w:r>
        <w:r>
          <w:t>7</w:t>
        </w:r>
        <w:r>
          <w:fldChar w:fldCharType="end"/>
        </w:r>
      </w:hyperlink>
    </w:p>
    <w:p w14:paraId="72D3C8EB" w14:textId="77777777" w:rsidR="00646257" w:rsidRDefault="00000000">
      <w:pPr>
        <w:pStyle w:val="TOC4"/>
        <w:tabs>
          <w:tab w:val="right" w:leader="dot" w:pos="9355"/>
        </w:tabs>
        <w:ind w:left="420"/>
      </w:pPr>
      <w:hyperlink w:anchor="_Toc22934" w:history="1">
        <w:r>
          <w:rPr>
            <w:rFonts w:ascii="黑体" w:eastAsia="黑体" w:hint="eastAsia"/>
          </w:rPr>
          <w:t xml:space="preserve">5.2.3 </w:t>
        </w:r>
        <w:r>
          <w:rPr>
            <w:rFonts w:hint="eastAsia"/>
          </w:rPr>
          <w:t>物体坠落能量</w:t>
        </w:r>
        <w:r>
          <w:tab/>
        </w:r>
        <w:r>
          <w:fldChar w:fldCharType="begin"/>
        </w:r>
        <w:r>
          <w:instrText xml:space="preserve"> PAGEREF _Toc22934 \h </w:instrText>
        </w:r>
        <w:r>
          <w:fldChar w:fldCharType="separate"/>
        </w:r>
        <w:r>
          <w:t>8</w:t>
        </w:r>
        <w:r>
          <w:fldChar w:fldCharType="end"/>
        </w:r>
      </w:hyperlink>
    </w:p>
    <w:p w14:paraId="41CFC8B8" w14:textId="77777777" w:rsidR="00646257" w:rsidRDefault="00000000">
      <w:pPr>
        <w:pStyle w:val="TOC3"/>
        <w:tabs>
          <w:tab w:val="right" w:leader="dot" w:pos="9355"/>
        </w:tabs>
        <w:ind w:left="210"/>
      </w:pPr>
      <w:hyperlink w:anchor="_Toc8837" w:history="1">
        <w:r>
          <w:rPr>
            <w:rFonts w:ascii="黑体" w:eastAsia="黑体" w:hint="eastAsia"/>
            <w:kern w:val="0"/>
            <w:szCs w:val="21"/>
          </w:rPr>
          <w:t xml:space="preserve">5.3 </w:t>
        </w:r>
        <w:r>
          <w:rPr>
            <w:rFonts w:hint="eastAsia"/>
          </w:rPr>
          <w:t>管道甩击载荷</w:t>
        </w:r>
        <w:r>
          <w:tab/>
        </w:r>
        <w:r>
          <w:fldChar w:fldCharType="begin"/>
        </w:r>
        <w:r>
          <w:instrText xml:space="preserve"> PAGEREF _Toc8837 \h </w:instrText>
        </w:r>
        <w:r>
          <w:fldChar w:fldCharType="separate"/>
        </w:r>
        <w:r>
          <w:t>8</w:t>
        </w:r>
        <w:r>
          <w:fldChar w:fldCharType="end"/>
        </w:r>
      </w:hyperlink>
    </w:p>
    <w:p w14:paraId="5B5423AB" w14:textId="77777777" w:rsidR="00646257" w:rsidRDefault="00000000">
      <w:pPr>
        <w:pStyle w:val="TOC4"/>
        <w:tabs>
          <w:tab w:val="right" w:leader="dot" w:pos="9355"/>
        </w:tabs>
        <w:ind w:left="420"/>
      </w:pPr>
      <w:hyperlink w:anchor="_Toc30786" w:history="1">
        <w:r>
          <w:rPr>
            <w:rFonts w:ascii="黑体" w:eastAsia="黑体" w:hint="eastAsia"/>
          </w:rPr>
          <w:t xml:space="preserve">5.3.1 </w:t>
        </w:r>
        <w:r>
          <w:rPr>
            <w:rFonts w:hint="eastAsia"/>
          </w:rPr>
          <w:t>影响范围</w:t>
        </w:r>
        <w:r>
          <w:tab/>
        </w:r>
        <w:r>
          <w:fldChar w:fldCharType="begin"/>
        </w:r>
        <w:r>
          <w:instrText xml:space="preserve"> PAGEREF _Toc30786 \h </w:instrText>
        </w:r>
        <w:r>
          <w:fldChar w:fldCharType="separate"/>
        </w:r>
        <w:r>
          <w:t>8</w:t>
        </w:r>
        <w:r>
          <w:fldChar w:fldCharType="end"/>
        </w:r>
      </w:hyperlink>
    </w:p>
    <w:p w14:paraId="45E93561" w14:textId="77777777" w:rsidR="00646257" w:rsidRDefault="00000000">
      <w:pPr>
        <w:pStyle w:val="TOC4"/>
        <w:tabs>
          <w:tab w:val="right" w:leader="dot" w:pos="9355"/>
        </w:tabs>
        <w:ind w:left="420"/>
      </w:pPr>
      <w:hyperlink w:anchor="_Toc5410" w:history="1">
        <w:r>
          <w:rPr>
            <w:rFonts w:ascii="黑体" w:eastAsia="黑体" w:hint="eastAsia"/>
          </w:rPr>
          <w:t xml:space="preserve">5.3.2 </w:t>
        </w:r>
        <w:r>
          <w:rPr>
            <w:rFonts w:hint="eastAsia"/>
          </w:rPr>
          <w:t>甩击能量</w:t>
        </w:r>
        <w:r>
          <w:tab/>
        </w:r>
        <w:r>
          <w:fldChar w:fldCharType="begin"/>
        </w:r>
        <w:r>
          <w:instrText xml:space="preserve"> PAGEREF _Toc5410 \h </w:instrText>
        </w:r>
        <w:r>
          <w:fldChar w:fldCharType="separate"/>
        </w:r>
        <w:r>
          <w:t>8</w:t>
        </w:r>
        <w:r>
          <w:fldChar w:fldCharType="end"/>
        </w:r>
      </w:hyperlink>
    </w:p>
    <w:p w14:paraId="1EB1B769" w14:textId="77777777" w:rsidR="00646257" w:rsidRDefault="00000000">
      <w:pPr>
        <w:pStyle w:val="TOC4"/>
        <w:tabs>
          <w:tab w:val="right" w:leader="dot" w:pos="9355"/>
        </w:tabs>
        <w:ind w:left="420"/>
      </w:pPr>
      <w:hyperlink w:anchor="_Toc5420" w:history="1">
        <w:r>
          <w:rPr>
            <w:rFonts w:ascii="黑体" w:eastAsia="黑体" w:hint="eastAsia"/>
          </w:rPr>
          <w:t xml:space="preserve">5.3.3 </w:t>
        </w:r>
        <w:r>
          <w:rPr>
            <w:rFonts w:hint="eastAsia"/>
          </w:rPr>
          <w:t>甩击速度</w:t>
        </w:r>
        <w:r>
          <w:tab/>
        </w:r>
        <w:r>
          <w:fldChar w:fldCharType="begin"/>
        </w:r>
        <w:r>
          <w:instrText xml:space="preserve"> PAGEREF _Toc5420 \h </w:instrText>
        </w:r>
        <w:r>
          <w:fldChar w:fldCharType="separate"/>
        </w:r>
        <w:r>
          <w:t>8</w:t>
        </w:r>
        <w:r>
          <w:fldChar w:fldCharType="end"/>
        </w:r>
      </w:hyperlink>
    </w:p>
    <w:p w14:paraId="22D60393" w14:textId="77777777" w:rsidR="00646257" w:rsidRDefault="00000000">
      <w:pPr>
        <w:pStyle w:val="TOC3"/>
        <w:tabs>
          <w:tab w:val="right" w:leader="dot" w:pos="9355"/>
        </w:tabs>
        <w:ind w:left="210"/>
      </w:pPr>
      <w:hyperlink w:anchor="_Toc15936" w:history="1">
        <w:r>
          <w:rPr>
            <w:rFonts w:ascii="黑体" w:eastAsia="黑体" w:hint="eastAsia"/>
            <w:kern w:val="0"/>
            <w:szCs w:val="21"/>
          </w:rPr>
          <w:t xml:space="preserve">5.4 </w:t>
        </w:r>
        <w:r>
          <w:rPr>
            <w:rFonts w:hint="eastAsia"/>
          </w:rPr>
          <w:t>管道喷射载荷</w:t>
        </w:r>
        <w:r>
          <w:tab/>
        </w:r>
        <w:r>
          <w:fldChar w:fldCharType="begin"/>
        </w:r>
        <w:r>
          <w:instrText xml:space="preserve"> PAGEREF _Toc15936 \h </w:instrText>
        </w:r>
        <w:r>
          <w:fldChar w:fldCharType="separate"/>
        </w:r>
        <w:r>
          <w:t>8</w:t>
        </w:r>
        <w:r>
          <w:fldChar w:fldCharType="end"/>
        </w:r>
      </w:hyperlink>
    </w:p>
    <w:p w14:paraId="0753DC5F" w14:textId="77777777" w:rsidR="00646257" w:rsidRDefault="00000000">
      <w:pPr>
        <w:pStyle w:val="TOC4"/>
        <w:tabs>
          <w:tab w:val="right" w:leader="dot" w:pos="9355"/>
        </w:tabs>
        <w:ind w:left="420"/>
      </w:pPr>
      <w:hyperlink w:anchor="_Toc32731" w:history="1">
        <w:r>
          <w:rPr>
            <w:rFonts w:ascii="黑体" w:eastAsia="黑体" w:hint="eastAsia"/>
          </w:rPr>
          <w:t xml:space="preserve">5.4.1 </w:t>
        </w:r>
        <w:r>
          <w:rPr>
            <w:rFonts w:hint="eastAsia"/>
          </w:rPr>
          <w:t>影响范围</w:t>
        </w:r>
        <w:r>
          <w:tab/>
        </w:r>
        <w:r>
          <w:fldChar w:fldCharType="begin"/>
        </w:r>
        <w:r>
          <w:instrText xml:space="preserve"> PAGEREF _Toc32731 \h </w:instrText>
        </w:r>
        <w:r>
          <w:fldChar w:fldCharType="separate"/>
        </w:r>
        <w:r>
          <w:t>8</w:t>
        </w:r>
        <w:r>
          <w:fldChar w:fldCharType="end"/>
        </w:r>
      </w:hyperlink>
    </w:p>
    <w:p w14:paraId="3739E44E" w14:textId="77777777" w:rsidR="00646257" w:rsidRDefault="00000000">
      <w:pPr>
        <w:pStyle w:val="TOC4"/>
        <w:tabs>
          <w:tab w:val="right" w:leader="dot" w:pos="9355"/>
        </w:tabs>
        <w:ind w:left="420"/>
      </w:pPr>
      <w:hyperlink w:anchor="_Toc6967" w:history="1">
        <w:r>
          <w:rPr>
            <w:rFonts w:ascii="黑体" w:eastAsia="黑体" w:hint="eastAsia"/>
          </w:rPr>
          <w:t xml:space="preserve">5.4.2 </w:t>
        </w:r>
        <w:r>
          <w:rPr>
            <w:rFonts w:hint="eastAsia"/>
          </w:rPr>
          <w:t>喷射冲击力</w:t>
        </w:r>
        <w:r>
          <w:tab/>
        </w:r>
        <w:r>
          <w:fldChar w:fldCharType="begin"/>
        </w:r>
        <w:r>
          <w:instrText xml:space="preserve"> PAGEREF _Toc6967 \h </w:instrText>
        </w:r>
        <w:r>
          <w:fldChar w:fldCharType="separate"/>
        </w:r>
        <w:r>
          <w:t>8</w:t>
        </w:r>
        <w:r>
          <w:fldChar w:fldCharType="end"/>
        </w:r>
      </w:hyperlink>
    </w:p>
    <w:p w14:paraId="42F85C3A" w14:textId="77777777" w:rsidR="00646257" w:rsidRDefault="00000000">
      <w:pPr>
        <w:pStyle w:val="TOC3"/>
        <w:tabs>
          <w:tab w:val="right" w:leader="dot" w:pos="9355"/>
        </w:tabs>
        <w:ind w:left="210"/>
      </w:pPr>
      <w:hyperlink w:anchor="_Toc9352" w:history="1">
        <w:r>
          <w:rPr>
            <w:rFonts w:ascii="黑体" w:eastAsia="黑体" w:hint="eastAsia"/>
            <w:kern w:val="0"/>
            <w:szCs w:val="21"/>
          </w:rPr>
          <w:t xml:space="preserve">5.5 </w:t>
        </w:r>
        <w:r>
          <w:rPr>
            <w:rFonts w:hint="eastAsia"/>
          </w:rPr>
          <w:t>冲击波载荷</w:t>
        </w:r>
        <w:r>
          <w:tab/>
        </w:r>
        <w:r>
          <w:fldChar w:fldCharType="begin"/>
        </w:r>
        <w:r>
          <w:instrText xml:space="preserve"> PAGEREF _Toc9352 \h </w:instrText>
        </w:r>
        <w:r>
          <w:fldChar w:fldCharType="separate"/>
        </w:r>
        <w:r>
          <w:t>8</w:t>
        </w:r>
        <w:r>
          <w:fldChar w:fldCharType="end"/>
        </w:r>
      </w:hyperlink>
    </w:p>
    <w:p w14:paraId="4CF6F962" w14:textId="77777777" w:rsidR="00646257" w:rsidRDefault="00000000">
      <w:pPr>
        <w:pStyle w:val="TOC4"/>
        <w:tabs>
          <w:tab w:val="right" w:leader="dot" w:pos="9355"/>
        </w:tabs>
        <w:ind w:left="420"/>
      </w:pPr>
      <w:hyperlink w:anchor="_Toc5597" w:history="1">
        <w:r>
          <w:rPr>
            <w:rFonts w:ascii="黑体" w:eastAsia="黑体" w:hint="eastAsia"/>
          </w:rPr>
          <w:t xml:space="preserve">5.5.1 </w:t>
        </w:r>
        <w:r>
          <w:rPr>
            <w:rFonts w:hint="eastAsia"/>
          </w:rPr>
          <w:t>影响范围</w:t>
        </w:r>
        <w:r>
          <w:tab/>
        </w:r>
        <w:r>
          <w:fldChar w:fldCharType="begin"/>
        </w:r>
        <w:r>
          <w:instrText xml:space="preserve"> PAGEREF _Toc5597 \h </w:instrText>
        </w:r>
        <w:r>
          <w:fldChar w:fldCharType="separate"/>
        </w:r>
        <w:r>
          <w:t>8</w:t>
        </w:r>
        <w:r>
          <w:fldChar w:fldCharType="end"/>
        </w:r>
      </w:hyperlink>
    </w:p>
    <w:p w14:paraId="39C9F60D" w14:textId="77777777" w:rsidR="00646257" w:rsidRDefault="00000000">
      <w:pPr>
        <w:pStyle w:val="TOC4"/>
        <w:tabs>
          <w:tab w:val="right" w:leader="dot" w:pos="9355"/>
        </w:tabs>
        <w:ind w:left="420"/>
      </w:pPr>
      <w:hyperlink w:anchor="_Toc16743" w:history="1">
        <w:r>
          <w:rPr>
            <w:rFonts w:ascii="黑体" w:eastAsia="黑体" w:hint="eastAsia"/>
          </w:rPr>
          <w:t xml:space="preserve">5.5.2 </w:t>
        </w:r>
        <w:r>
          <w:rPr>
            <w:rFonts w:hint="eastAsia"/>
          </w:rPr>
          <w:t>冲击波载荷</w:t>
        </w:r>
        <w:r>
          <w:tab/>
        </w:r>
        <w:r>
          <w:fldChar w:fldCharType="begin"/>
        </w:r>
        <w:r>
          <w:instrText xml:space="preserve"> PAGEREF _Toc16743 \h </w:instrText>
        </w:r>
        <w:r>
          <w:fldChar w:fldCharType="separate"/>
        </w:r>
        <w:r>
          <w:t>8</w:t>
        </w:r>
        <w:r>
          <w:fldChar w:fldCharType="end"/>
        </w:r>
      </w:hyperlink>
    </w:p>
    <w:p w14:paraId="13F11536" w14:textId="77777777" w:rsidR="00646257" w:rsidRDefault="00000000">
      <w:pPr>
        <w:pStyle w:val="TOC2"/>
        <w:tabs>
          <w:tab w:val="right" w:leader="dot" w:pos="9355"/>
        </w:tabs>
      </w:pPr>
      <w:hyperlink w:anchor="_Toc1429" w:history="1">
        <w:r>
          <w:rPr>
            <w:rFonts w:ascii="黑体" w:eastAsia="黑体" w:hint="eastAsia"/>
            <w:szCs w:val="21"/>
          </w:rPr>
          <w:t xml:space="preserve">6 </w:t>
        </w:r>
        <w:r>
          <w:rPr>
            <w:rFonts w:hint="eastAsia"/>
          </w:rPr>
          <w:t>响应分析及评价</w:t>
        </w:r>
        <w:r>
          <w:tab/>
        </w:r>
        <w:r>
          <w:fldChar w:fldCharType="begin"/>
        </w:r>
        <w:r>
          <w:instrText xml:space="preserve"> PAGEREF _Toc1429 \h </w:instrText>
        </w:r>
        <w:r>
          <w:fldChar w:fldCharType="separate"/>
        </w:r>
        <w:r>
          <w:t>9</w:t>
        </w:r>
        <w:r>
          <w:fldChar w:fldCharType="end"/>
        </w:r>
      </w:hyperlink>
    </w:p>
    <w:p w14:paraId="22C76CD8" w14:textId="77777777" w:rsidR="00646257" w:rsidRDefault="00000000">
      <w:pPr>
        <w:pStyle w:val="TOC3"/>
        <w:tabs>
          <w:tab w:val="right" w:leader="dot" w:pos="9355"/>
        </w:tabs>
        <w:ind w:left="210"/>
      </w:pPr>
      <w:hyperlink w:anchor="_Toc32724" w:history="1">
        <w:r>
          <w:rPr>
            <w:rFonts w:ascii="黑体" w:eastAsia="黑体" w:hint="eastAsia"/>
            <w:kern w:val="0"/>
            <w:szCs w:val="21"/>
          </w:rPr>
          <w:t xml:space="preserve">6.1 </w:t>
        </w:r>
        <w:r>
          <w:rPr>
            <w:rFonts w:hint="eastAsia"/>
          </w:rPr>
          <w:t>目的</w:t>
        </w:r>
        <w:r>
          <w:tab/>
        </w:r>
        <w:r>
          <w:fldChar w:fldCharType="begin"/>
        </w:r>
        <w:r>
          <w:instrText xml:space="preserve"> PAGEREF _Toc32724 \h </w:instrText>
        </w:r>
        <w:r>
          <w:fldChar w:fldCharType="separate"/>
        </w:r>
        <w:r>
          <w:t>9</w:t>
        </w:r>
        <w:r>
          <w:fldChar w:fldCharType="end"/>
        </w:r>
      </w:hyperlink>
    </w:p>
    <w:p w14:paraId="57A76519" w14:textId="77777777" w:rsidR="00646257" w:rsidRDefault="00000000">
      <w:pPr>
        <w:pStyle w:val="TOC3"/>
        <w:tabs>
          <w:tab w:val="right" w:leader="dot" w:pos="9355"/>
        </w:tabs>
        <w:ind w:left="210"/>
      </w:pPr>
      <w:hyperlink w:anchor="_Toc11053" w:history="1">
        <w:r>
          <w:rPr>
            <w:rFonts w:ascii="黑体" w:eastAsia="黑体" w:hint="eastAsia"/>
            <w:kern w:val="0"/>
            <w:szCs w:val="21"/>
          </w:rPr>
          <w:t xml:space="preserve">6.2 </w:t>
        </w:r>
        <w:r>
          <w:rPr>
            <w:rFonts w:hint="eastAsia"/>
          </w:rPr>
          <w:t>分析方法</w:t>
        </w:r>
        <w:r>
          <w:tab/>
        </w:r>
        <w:r>
          <w:fldChar w:fldCharType="begin"/>
        </w:r>
        <w:r>
          <w:instrText xml:space="preserve"> PAGEREF _Toc11053 \h </w:instrText>
        </w:r>
        <w:r>
          <w:fldChar w:fldCharType="separate"/>
        </w:r>
        <w:r>
          <w:t>9</w:t>
        </w:r>
        <w:r>
          <w:fldChar w:fldCharType="end"/>
        </w:r>
      </w:hyperlink>
    </w:p>
    <w:p w14:paraId="4BDE46A0" w14:textId="77777777" w:rsidR="00646257" w:rsidRDefault="00000000">
      <w:pPr>
        <w:pStyle w:val="TOC4"/>
        <w:tabs>
          <w:tab w:val="right" w:leader="dot" w:pos="9355"/>
        </w:tabs>
        <w:ind w:left="420"/>
      </w:pPr>
      <w:hyperlink w:anchor="_Toc20370" w:history="1">
        <w:r>
          <w:rPr>
            <w:rFonts w:ascii="黑体" w:eastAsia="黑体" w:hint="eastAsia"/>
          </w:rPr>
          <w:t xml:space="preserve">6.2.1 </w:t>
        </w:r>
        <w:r>
          <w:t>有限元法</w:t>
        </w:r>
        <w:r>
          <w:tab/>
        </w:r>
        <w:r>
          <w:fldChar w:fldCharType="begin"/>
        </w:r>
        <w:r>
          <w:instrText xml:space="preserve"> PAGEREF _Toc20370 \h </w:instrText>
        </w:r>
        <w:r>
          <w:fldChar w:fldCharType="separate"/>
        </w:r>
        <w:r>
          <w:t>9</w:t>
        </w:r>
        <w:r>
          <w:fldChar w:fldCharType="end"/>
        </w:r>
      </w:hyperlink>
    </w:p>
    <w:p w14:paraId="29483A19" w14:textId="77777777" w:rsidR="00646257" w:rsidRDefault="00000000">
      <w:pPr>
        <w:pStyle w:val="TOC4"/>
        <w:tabs>
          <w:tab w:val="right" w:leader="dot" w:pos="9355"/>
        </w:tabs>
        <w:ind w:left="420"/>
      </w:pPr>
      <w:hyperlink w:anchor="_Toc20741" w:history="1">
        <w:r>
          <w:rPr>
            <w:rFonts w:ascii="黑体" w:eastAsia="黑体" w:hint="eastAsia"/>
          </w:rPr>
          <w:t xml:space="preserve">6.2.2 </w:t>
        </w:r>
        <w:r>
          <w:rPr>
            <w:rFonts w:hint="eastAsia"/>
          </w:rPr>
          <w:t>解析法</w:t>
        </w:r>
        <w:r>
          <w:tab/>
        </w:r>
        <w:r>
          <w:fldChar w:fldCharType="begin"/>
        </w:r>
        <w:r>
          <w:instrText xml:space="preserve"> PAGEREF _Toc20741 \h </w:instrText>
        </w:r>
        <w:r>
          <w:fldChar w:fldCharType="separate"/>
        </w:r>
        <w:r>
          <w:t>9</w:t>
        </w:r>
        <w:r>
          <w:fldChar w:fldCharType="end"/>
        </w:r>
      </w:hyperlink>
    </w:p>
    <w:p w14:paraId="52E99FFB" w14:textId="77777777" w:rsidR="00646257" w:rsidRDefault="00000000">
      <w:pPr>
        <w:pStyle w:val="TOC4"/>
        <w:tabs>
          <w:tab w:val="right" w:leader="dot" w:pos="9355"/>
        </w:tabs>
        <w:ind w:left="420"/>
      </w:pPr>
      <w:hyperlink w:anchor="_Toc6906" w:history="1">
        <w:r>
          <w:rPr>
            <w:rFonts w:ascii="黑体" w:eastAsia="黑体" w:hint="eastAsia"/>
          </w:rPr>
          <w:t xml:space="preserve">6.2.3 </w:t>
        </w:r>
        <w:r>
          <w:rPr>
            <w:rFonts w:hint="eastAsia"/>
          </w:rPr>
          <w:t>经验法</w:t>
        </w:r>
        <w:r>
          <w:tab/>
        </w:r>
        <w:r>
          <w:fldChar w:fldCharType="begin"/>
        </w:r>
        <w:r>
          <w:instrText xml:space="preserve"> PAGEREF _Toc6906 \h </w:instrText>
        </w:r>
        <w:r>
          <w:fldChar w:fldCharType="separate"/>
        </w:r>
        <w:r>
          <w:t>9</w:t>
        </w:r>
        <w:r>
          <w:fldChar w:fldCharType="end"/>
        </w:r>
      </w:hyperlink>
    </w:p>
    <w:p w14:paraId="67AB4449" w14:textId="77777777" w:rsidR="00646257" w:rsidRDefault="00000000">
      <w:pPr>
        <w:pStyle w:val="TOC3"/>
        <w:tabs>
          <w:tab w:val="right" w:leader="dot" w:pos="9355"/>
        </w:tabs>
        <w:ind w:left="210"/>
      </w:pPr>
      <w:hyperlink w:anchor="_Toc17312" w:history="1">
        <w:r>
          <w:rPr>
            <w:rFonts w:ascii="黑体" w:eastAsia="黑体" w:hint="eastAsia"/>
            <w:kern w:val="0"/>
            <w:szCs w:val="21"/>
          </w:rPr>
          <w:t xml:space="preserve">6.3 </w:t>
        </w:r>
        <w:r>
          <w:rPr>
            <w:rFonts w:hint="eastAsia"/>
          </w:rPr>
          <w:t>评价准则</w:t>
        </w:r>
        <w:r>
          <w:tab/>
        </w:r>
        <w:r>
          <w:fldChar w:fldCharType="begin"/>
        </w:r>
        <w:r>
          <w:instrText xml:space="preserve"> PAGEREF _Toc17312 \h </w:instrText>
        </w:r>
        <w:r>
          <w:fldChar w:fldCharType="separate"/>
        </w:r>
        <w:r>
          <w:t>9</w:t>
        </w:r>
        <w:r>
          <w:fldChar w:fldCharType="end"/>
        </w:r>
      </w:hyperlink>
    </w:p>
    <w:p w14:paraId="30679823" w14:textId="77777777" w:rsidR="00646257" w:rsidRDefault="00000000">
      <w:pPr>
        <w:pStyle w:val="TOC4"/>
        <w:tabs>
          <w:tab w:val="right" w:leader="dot" w:pos="9355"/>
        </w:tabs>
        <w:ind w:left="420"/>
      </w:pPr>
      <w:hyperlink w:anchor="_Toc8649" w:history="1">
        <w:r>
          <w:rPr>
            <w:rFonts w:ascii="黑体" w:eastAsia="黑体" w:hint="eastAsia"/>
          </w:rPr>
          <w:t xml:space="preserve">6.3.1 </w:t>
        </w:r>
        <w:r>
          <w:rPr>
            <w:rFonts w:hint="eastAsia"/>
          </w:rPr>
          <w:t>局部效应</w:t>
        </w:r>
        <w:r>
          <w:tab/>
        </w:r>
        <w:r>
          <w:fldChar w:fldCharType="begin"/>
        </w:r>
        <w:r>
          <w:instrText xml:space="preserve"> PAGEREF _Toc8649 \h </w:instrText>
        </w:r>
        <w:r>
          <w:fldChar w:fldCharType="separate"/>
        </w:r>
        <w:r>
          <w:t>9</w:t>
        </w:r>
        <w:r>
          <w:fldChar w:fldCharType="end"/>
        </w:r>
      </w:hyperlink>
    </w:p>
    <w:p w14:paraId="1144349C" w14:textId="77777777" w:rsidR="00646257" w:rsidRDefault="00000000">
      <w:pPr>
        <w:pStyle w:val="TOC4"/>
        <w:tabs>
          <w:tab w:val="right" w:leader="dot" w:pos="9355"/>
        </w:tabs>
        <w:ind w:left="420"/>
      </w:pPr>
      <w:hyperlink w:anchor="_Toc31727" w:history="1">
        <w:r>
          <w:rPr>
            <w:rFonts w:ascii="黑体" w:eastAsia="黑体" w:hint="eastAsia"/>
          </w:rPr>
          <w:t xml:space="preserve">6.3.2 </w:t>
        </w:r>
        <w:r>
          <w:rPr>
            <w:rFonts w:hint="eastAsia"/>
          </w:rPr>
          <w:t>整体效应</w:t>
        </w:r>
        <w:r>
          <w:tab/>
        </w:r>
        <w:r>
          <w:fldChar w:fldCharType="begin"/>
        </w:r>
        <w:r>
          <w:instrText xml:space="preserve"> PAGEREF _Toc31727 \h </w:instrText>
        </w:r>
        <w:r>
          <w:fldChar w:fldCharType="separate"/>
        </w:r>
        <w:r>
          <w:t>10</w:t>
        </w:r>
        <w:r>
          <w:fldChar w:fldCharType="end"/>
        </w:r>
      </w:hyperlink>
    </w:p>
    <w:p w14:paraId="00A2F980" w14:textId="77777777" w:rsidR="00646257" w:rsidRDefault="00000000">
      <w:pPr>
        <w:pStyle w:val="TOC1"/>
        <w:tabs>
          <w:tab w:val="right" w:leader="dot" w:pos="9355"/>
        </w:tabs>
        <w:spacing w:before="78" w:after="78"/>
      </w:pPr>
      <w:hyperlink w:anchor="_Toc22731" w:history="1">
        <w:r>
          <w:rPr>
            <w:rFonts w:ascii="黑体" w:eastAsia="黑体" w:hint="eastAsia"/>
          </w:rPr>
          <w:t>附录A</w:t>
        </w:r>
        <w:r>
          <w:rPr>
            <w:rFonts w:hAnsi="宋体" w:cs="宋体" w:hint="eastAsia"/>
            <w:szCs w:val="21"/>
          </w:rPr>
          <w:t xml:space="preserve"> （资料性附录）</w:t>
        </w:r>
        <w:r>
          <w:rPr>
            <w:rFonts w:hAnsi="宋体" w:cs="宋体" w:hint="eastAsia"/>
          </w:rPr>
          <w:t>钢制物项</w:t>
        </w:r>
        <w:r>
          <w:rPr>
            <w:rFonts w:hAnsi="宋体" w:cs="宋体" w:hint="eastAsia"/>
            <w:lang w:val="en"/>
          </w:rPr>
          <w:t>穿透效应评价</w:t>
        </w:r>
        <w:r>
          <w:tab/>
        </w:r>
        <w:r>
          <w:rPr>
            <w:rFonts w:ascii="Times New Roman"/>
          </w:rPr>
          <w:fldChar w:fldCharType="begin"/>
        </w:r>
        <w:r>
          <w:rPr>
            <w:rFonts w:ascii="Times New Roman"/>
          </w:rPr>
          <w:instrText xml:space="preserve"> PAGEREF _Toc22731 \h </w:instrText>
        </w:r>
        <w:r>
          <w:rPr>
            <w:rFonts w:ascii="Times New Roman"/>
          </w:rPr>
        </w:r>
        <w:r>
          <w:rPr>
            <w:rFonts w:ascii="Times New Roman"/>
          </w:rPr>
          <w:fldChar w:fldCharType="separate"/>
        </w:r>
        <w:r>
          <w:rPr>
            <w:rFonts w:ascii="Times New Roman"/>
          </w:rPr>
          <w:t>11</w:t>
        </w:r>
        <w:r>
          <w:rPr>
            <w:rFonts w:ascii="Times New Roman"/>
          </w:rPr>
          <w:fldChar w:fldCharType="end"/>
        </w:r>
      </w:hyperlink>
    </w:p>
    <w:p w14:paraId="074A5927" w14:textId="77777777" w:rsidR="00646257" w:rsidRDefault="00000000">
      <w:pPr>
        <w:pStyle w:val="TOC1"/>
        <w:tabs>
          <w:tab w:val="right" w:leader="dot" w:pos="9355"/>
        </w:tabs>
        <w:spacing w:before="78" w:after="78"/>
      </w:pPr>
      <w:hyperlink w:anchor="_Toc25790" w:history="1">
        <w:r>
          <w:rPr>
            <w:rFonts w:ascii="黑体" w:eastAsia="黑体" w:hint="eastAsia"/>
          </w:rPr>
          <w:t>附录B</w:t>
        </w:r>
        <w:r>
          <w:rPr>
            <w:rFonts w:hAnsi="宋体" w:cs="宋体" w:hint="eastAsia"/>
            <w:szCs w:val="21"/>
          </w:rPr>
          <w:t xml:space="preserve"> （资料性附录）混凝土屏障局部效应评价</w:t>
        </w:r>
        <w:r>
          <w:tab/>
        </w:r>
        <w:r>
          <w:rPr>
            <w:rFonts w:ascii="Times New Roman"/>
          </w:rPr>
          <w:fldChar w:fldCharType="begin"/>
        </w:r>
        <w:r>
          <w:rPr>
            <w:rFonts w:ascii="Times New Roman"/>
          </w:rPr>
          <w:instrText xml:space="preserve"> PAGEREF _Toc25790 \h </w:instrText>
        </w:r>
        <w:r>
          <w:rPr>
            <w:rFonts w:ascii="Times New Roman"/>
          </w:rPr>
        </w:r>
        <w:r>
          <w:rPr>
            <w:rFonts w:ascii="Times New Roman"/>
          </w:rPr>
          <w:fldChar w:fldCharType="separate"/>
        </w:r>
        <w:r>
          <w:rPr>
            <w:rFonts w:ascii="Times New Roman"/>
          </w:rPr>
          <w:t>13</w:t>
        </w:r>
        <w:r>
          <w:rPr>
            <w:rFonts w:ascii="Times New Roman"/>
          </w:rPr>
          <w:fldChar w:fldCharType="end"/>
        </w:r>
      </w:hyperlink>
    </w:p>
    <w:p w14:paraId="4A4AE2BE" w14:textId="77777777" w:rsidR="00646257" w:rsidRDefault="00000000">
      <w:pPr>
        <w:pStyle w:val="TOC1"/>
        <w:tabs>
          <w:tab w:val="right" w:leader="dot" w:pos="9355"/>
        </w:tabs>
        <w:spacing w:before="78" w:after="78"/>
      </w:pPr>
      <w:hyperlink w:anchor="_Toc27653" w:history="1">
        <w:r>
          <w:rPr>
            <w:rFonts w:ascii="黑体" w:eastAsia="黑体" w:hint="eastAsia"/>
          </w:rPr>
          <w:t>参考文献</w:t>
        </w:r>
        <w:r>
          <w:tab/>
        </w:r>
        <w:r>
          <w:rPr>
            <w:rFonts w:ascii="Times New Roman"/>
          </w:rPr>
          <w:fldChar w:fldCharType="begin"/>
        </w:r>
        <w:r>
          <w:rPr>
            <w:rFonts w:ascii="Times New Roman"/>
          </w:rPr>
          <w:instrText xml:space="preserve"> PAGEREF _Toc27653 \h </w:instrText>
        </w:r>
        <w:r>
          <w:rPr>
            <w:rFonts w:ascii="Times New Roman"/>
          </w:rPr>
        </w:r>
        <w:r>
          <w:rPr>
            <w:rFonts w:ascii="Times New Roman"/>
          </w:rPr>
          <w:fldChar w:fldCharType="separate"/>
        </w:r>
        <w:r>
          <w:rPr>
            <w:rFonts w:ascii="Times New Roman"/>
          </w:rPr>
          <w:t>15</w:t>
        </w:r>
        <w:r>
          <w:rPr>
            <w:rFonts w:ascii="Times New Roman"/>
          </w:rPr>
          <w:fldChar w:fldCharType="end"/>
        </w:r>
      </w:hyperlink>
    </w:p>
    <w:p w14:paraId="35E9737F" w14:textId="77777777" w:rsidR="00646257" w:rsidRDefault="00000000">
      <w:pPr>
        <w:pStyle w:val="affffffff0"/>
        <w:ind w:firstLine="420"/>
        <w:rPr>
          <w:rFonts w:hAnsi="宋体"/>
        </w:rPr>
      </w:pPr>
      <w:r>
        <w:rPr>
          <w:rFonts w:hAnsi="宋体"/>
        </w:rPr>
        <w:fldChar w:fldCharType="end"/>
      </w:r>
    </w:p>
    <w:p w14:paraId="58009079" w14:textId="77777777" w:rsidR="00646257" w:rsidRDefault="00646257">
      <w:pPr>
        <w:pStyle w:val="affffffff0"/>
        <w:ind w:firstLine="420"/>
      </w:pPr>
    </w:p>
    <w:p w14:paraId="28B35AC9" w14:textId="77777777" w:rsidR="00646257" w:rsidRDefault="00646257">
      <w:pPr>
        <w:pStyle w:val="affffffff0"/>
        <w:ind w:firstLine="420"/>
      </w:pPr>
    </w:p>
    <w:p w14:paraId="03AE88EC" w14:textId="77777777" w:rsidR="00646257" w:rsidRDefault="00646257">
      <w:pPr>
        <w:pStyle w:val="affffffff0"/>
        <w:ind w:firstLine="420"/>
      </w:pPr>
    </w:p>
    <w:p w14:paraId="59C7662D" w14:textId="77777777" w:rsidR="00646257" w:rsidRDefault="00646257">
      <w:pPr>
        <w:pStyle w:val="affffffff0"/>
        <w:ind w:firstLine="40"/>
        <w:rPr>
          <w:sz w:val="2"/>
        </w:rPr>
        <w:sectPr w:rsidR="00646257">
          <w:headerReference w:type="default" r:id="rId15"/>
          <w:footerReference w:type="default" r:id="rId16"/>
          <w:pgSz w:w="11906" w:h="16838"/>
          <w:pgMar w:top="1417" w:right="1134" w:bottom="1134" w:left="1417" w:header="1417" w:footer="1134" w:gutter="0"/>
          <w:pgNumType w:start="1"/>
          <w:cols w:space="425"/>
          <w:docGrid w:type="lines" w:linePitch="312"/>
        </w:sectPr>
      </w:pPr>
    </w:p>
    <w:p w14:paraId="51A7BF23" w14:textId="77777777" w:rsidR="00646257" w:rsidRDefault="00000000">
      <w:pPr>
        <w:pStyle w:val="afffffffe"/>
      </w:pPr>
      <w:bookmarkStart w:id="3" w:name="标准前言"/>
      <w:bookmarkStart w:id="4" w:name="_Toc12640"/>
      <w:bookmarkStart w:id="5" w:name="_Toc27456"/>
      <w:bookmarkStart w:id="6" w:name="_Toc1244"/>
      <w:bookmarkStart w:id="7" w:name="_Toc12018"/>
      <w:bookmarkStart w:id="8" w:name="_Toc5538"/>
      <w:bookmarkStart w:id="9" w:name="_Toc20338"/>
      <w:bookmarkStart w:id="10" w:name="_Toc29704"/>
      <w:bookmarkStart w:id="11" w:name="_Toc24041"/>
      <w:bookmarkStart w:id="12" w:name="_Toc5170"/>
      <w:bookmarkStart w:id="13" w:name="_Toc90215982"/>
      <w:bookmarkEnd w:id="3"/>
      <w:r>
        <w:rPr>
          <w:rFonts w:hint="eastAsia"/>
        </w:rPr>
        <w:lastRenderedPageBreak/>
        <w:t>前    言</w:t>
      </w:r>
      <w:bookmarkEnd w:id="2"/>
      <w:bookmarkEnd w:id="4"/>
      <w:bookmarkEnd w:id="5"/>
      <w:bookmarkEnd w:id="6"/>
      <w:bookmarkEnd w:id="7"/>
      <w:bookmarkEnd w:id="8"/>
      <w:bookmarkEnd w:id="9"/>
      <w:bookmarkEnd w:id="10"/>
      <w:bookmarkEnd w:id="11"/>
      <w:bookmarkEnd w:id="12"/>
      <w:bookmarkEnd w:id="13"/>
    </w:p>
    <w:p w14:paraId="2B5C860C" w14:textId="262D1C52" w:rsidR="00646257" w:rsidRDefault="00000000">
      <w:pPr>
        <w:pStyle w:val="affffffff0"/>
        <w:ind w:firstLine="420"/>
      </w:pPr>
      <w:r>
        <w:rPr>
          <w:rFonts w:hint="eastAsia"/>
        </w:rPr>
        <w:t>本文件依据GB/T 1.1-2020《标准化工作导则 第1部分：标准化文件的结构和起草规则》的规定起草。</w:t>
      </w:r>
    </w:p>
    <w:p w14:paraId="52E45652" w14:textId="77777777" w:rsidR="00A8404E" w:rsidRDefault="00A8404E" w:rsidP="00A8404E">
      <w:pPr>
        <w:pStyle w:val="affffffff0"/>
        <w:ind w:firstLine="420"/>
      </w:pPr>
      <w:r>
        <w:rPr>
          <w:rFonts w:hint="eastAsia"/>
        </w:rPr>
        <w:t>请注意本文件的某些内容可能涉及专利。本文件的发布机构不承担识别专利的责任。</w:t>
      </w:r>
    </w:p>
    <w:p w14:paraId="2BA44A29" w14:textId="1CD0598A" w:rsidR="00A8404E" w:rsidRDefault="00A8404E" w:rsidP="00A8404E">
      <w:pPr>
        <w:pStyle w:val="affffffff0"/>
        <w:ind w:firstLine="420"/>
      </w:pPr>
      <w:r>
        <w:rPr>
          <w:rFonts w:hint="eastAsia"/>
        </w:rPr>
        <w:t>本文件由中国核能行业协会提出并归口管理，技术支持单位为上海核工程研究设计院有限公司、核工业标准化研究所、苏州热工研究院有限公司。</w:t>
      </w:r>
    </w:p>
    <w:p w14:paraId="178F3628" w14:textId="77777777" w:rsidR="00646257" w:rsidRDefault="00000000">
      <w:pPr>
        <w:pStyle w:val="affffffff0"/>
        <w:ind w:firstLine="420"/>
      </w:pPr>
      <w:r>
        <w:rPr>
          <w:rFonts w:hint="eastAsia"/>
        </w:rPr>
        <w:t>本文件起草单位：中广核工程有限公司</w:t>
      </w:r>
    </w:p>
    <w:p w14:paraId="6C1D4E0E" w14:textId="77777777" w:rsidR="00646257" w:rsidRDefault="00000000">
      <w:pPr>
        <w:pStyle w:val="affffffff0"/>
        <w:ind w:firstLine="420"/>
      </w:pPr>
      <w:r>
        <w:rPr>
          <w:rFonts w:hint="eastAsia"/>
        </w:rPr>
        <w:t>本文件起草人：毛庆、石媛媛、彭建、覃曼青、刘浪、梁建刚、吴高峰、曹雷生</w:t>
      </w:r>
    </w:p>
    <w:p w14:paraId="65411749" w14:textId="77777777" w:rsidR="00646257" w:rsidRDefault="00000000">
      <w:pPr>
        <w:pStyle w:val="affffffff0"/>
        <w:ind w:firstLine="420"/>
        <w:sectPr w:rsidR="00646257">
          <w:pgSz w:w="11906" w:h="16838"/>
          <w:pgMar w:top="1440" w:right="1800" w:bottom="1440" w:left="1800" w:header="851" w:footer="992" w:gutter="0"/>
          <w:cols w:space="425"/>
          <w:docGrid w:type="lines" w:linePitch="312"/>
        </w:sectPr>
      </w:pPr>
      <w:r>
        <w:rPr>
          <w:rFonts w:hint="eastAsia"/>
        </w:rPr>
        <w:t>本文件为首次发布。</w:t>
      </w:r>
    </w:p>
    <w:p w14:paraId="0D27365F" w14:textId="77777777" w:rsidR="00646257" w:rsidRDefault="00646257">
      <w:pPr>
        <w:pStyle w:val="affffffff0"/>
        <w:ind w:firstLineChars="0" w:firstLine="0"/>
      </w:pPr>
    </w:p>
    <w:p w14:paraId="345D8EBD" w14:textId="77777777" w:rsidR="00646257" w:rsidRDefault="00000000">
      <w:pPr>
        <w:pStyle w:val="afffffffff4"/>
        <w:outlineLvl w:val="0"/>
      </w:pPr>
      <w:bookmarkStart w:id="14" w:name="标准内容"/>
      <w:bookmarkStart w:id="15" w:name="_Toc17584"/>
      <w:bookmarkStart w:id="16" w:name="_Toc22977"/>
      <w:bookmarkStart w:id="17" w:name="_Toc1193"/>
      <w:bookmarkStart w:id="18" w:name="_Toc26528"/>
      <w:bookmarkStart w:id="19" w:name="_Toc26592"/>
      <w:bookmarkStart w:id="20" w:name="_Toc25828"/>
      <w:bookmarkStart w:id="21" w:name="_Toc6166"/>
      <w:bookmarkStart w:id="22" w:name="_Toc16079"/>
      <w:bookmarkStart w:id="23" w:name="_Toc23249"/>
      <w:bookmarkStart w:id="24" w:name="_Toc18625"/>
      <w:bookmarkStart w:id="25" w:name="_Toc111485081"/>
      <w:bookmarkStart w:id="26" w:name="_Toc16461"/>
      <w:bookmarkEnd w:id="14"/>
      <w:r>
        <w:t>压水堆核电厂内部灾害冲击载荷分析评价</w:t>
      </w:r>
      <w:bookmarkEnd w:id="15"/>
      <w:bookmarkEnd w:id="16"/>
      <w:bookmarkEnd w:id="17"/>
      <w:bookmarkEnd w:id="18"/>
      <w:bookmarkEnd w:id="19"/>
      <w:bookmarkEnd w:id="20"/>
      <w:bookmarkEnd w:id="21"/>
      <w:bookmarkEnd w:id="22"/>
      <w:bookmarkEnd w:id="23"/>
      <w:bookmarkEnd w:id="24"/>
      <w:bookmarkEnd w:id="25"/>
      <w:bookmarkEnd w:id="26"/>
      <w:r>
        <w:rPr>
          <w:rFonts w:hint="eastAsia"/>
        </w:rPr>
        <w:t>导则</w:t>
      </w:r>
    </w:p>
    <w:p w14:paraId="0439B34B" w14:textId="77777777" w:rsidR="00646257" w:rsidRDefault="00000000">
      <w:pPr>
        <w:pStyle w:val="a6"/>
        <w:outlineLvl w:val="0"/>
      </w:pPr>
      <w:bookmarkStart w:id="27" w:name="_Toc18965"/>
      <w:bookmarkStart w:id="28" w:name="_Toc456595727"/>
      <w:bookmarkStart w:id="29" w:name="_Toc466472406"/>
      <w:bookmarkStart w:id="30" w:name="_Toc8946"/>
      <w:bookmarkStart w:id="31" w:name="_Toc14999"/>
      <w:bookmarkStart w:id="32" w:name="_Toc456596039"/>
      <w:bookmarkStart w:id="33" w:name="_Toc5378"/>
      <w:bookmarkStart w:id="34" w:name="_Toc456597161"/>
      <w:bookmarkStart w:id="35" w:name="_Toc456595538"/>
      <w:bookmarkStart w:id="36" w:name="_Toc19446"/>
      <w:bookmarkStart w:id="37" w:name="_Toc20451"/>
      <w:bookmarkStart w:id="38" w:name="_Toc17437"/>
      <w:bookmarkStart w:id="39" w:name="_Toc9751"/>
      <w:bookmarkStart w:id="40" w:name="_Toc20215"/>
      <w:bookmarkStart w:id="41" w:name="_Toc459726804"/>
      <w:bookmarkStart w:id="42" w:name="_Toc17340"/>
      <w:bookmarkStart w:id="43" w:name="_Toc27792"/>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49FF46D" w14:textId="6C95E083" w:rsidR="00646257" w:rsidRDefault="00000000">
      <w:pPr>
        <w:pStyle w:val="affffffff0"/>
        <w:tabs>
          <w:tab w:val="center" w:pos="4201"/>
          <w:tab w:val="right" w:leader="dot" w:pos="9298"/>
        </w:tabs>
        <w:ind w:firstLine="420"/>
      </w:pPr>
      <w:r>
        <w:rPr>
          <w:rFonts w:hint="eastAsia"/>
        </w:rPr>
        <w:t>本</w:t>
      </w:r>
      <w:r w:rsidR="00A8404E">
        <w:rPr>
          <w:rFonts w:hint="eastAsia"/>
        </w:rPr>
        <w:t>文件</w:t>
      </w:r>
      <w:r>
        <w:rPr>
          <w:rFonts w:hint="eastAsia"/>
        </w:rPr>
        <w:t>规定了</w:t>
      </w:r>
      <w:bookmarkStart w:id="44" w:name="OLE_LINK1"/>
      <w:r>
        <w:rPr>
          <w:rFonts w:hint="eastAsia"/>
        </w:rPr>
        <w:t>核电厂内部灾害冲击载荷作用下，构筑物、系统、部件（简称SSCs）的分析方法和评价</w:t>
      </w:r>
      <w:bookmarkEnd w:id="44"/>
      <w:r>
        <w:rPr>
          <w:rFonts w:hint="eastAsia"/>
        </w:rPr>
        <w:t>导则。</w:t>
      </w:r>
    </w:p>
    <w:p w14:paraId="7770CB91" w14:textId="4CD30038" w:rsidR="00646257" w:rsidRDefault="00000000">
      <w:pPr>
        <w:pStyle w:val="affffffff0"/>
        <w:tabs>
          <w:tab w:val="center" w:pos="4201"/>
          <w:tab w:val="right" w:leader="dot" w:pos="9298"/>
        </w:tabs>
        <w:ind w:firstLine="420"/>
      </w:pPr>
      <w:r>
        <w:rPr>
          <w:rFonts w:hint="eastAsia"/>
        </w:rPr>
        <w:t>本</w:t>
      </w:r>
      <w:r w:rsidR="00A8404E">
        <w:rPr>
          <w:rFonts w:hint="eastAsia"/>
        </w:rPr>
        <w:t>文件</w:t>
      </w:r>
      <w:r>
        <w:rPr>
          <w:rFonts w:hint="eastAsia"/>
        </w:rPr>
        <w:t>适用于压水堆</w:t>
      </w:r>
      <w:r>
        <w:rPr>
          <w:rFonts w:ascii="Times New Roman" w:hint="eastAsia"/>
          <w:szCs w:val="21"/>
        </w:rPr>
        <w:t>（</w:t>
      </w:r>
      <w:r>
        <w:rPr>
          <w:rFonts w:ascii="Times New Roman" w:hint="eastAsia"/>
          <w:szCs w:val="21"/>
        </w:rPr>
        <w:t>PWR</w:t>
      </w:r>
      <w:r>
        <w:rPr>
          <w:rFonts w:ascii="Times New Roman" w:hint="eastAsia"/>
          <w:szCs w:val="21"/>
        </w:rPr>
        <w:t>）核电</w:t>
      </w:r>
      <w:r>
        <w:rPr>
          <w:rFonts w:hint="eastAsia"/>
        </w:rPr>
        <w:t>厂，其他核动力装置也可参照使用。</w:t>
      </w:r>
    </w:p>
    <w:p w14:paraId="3D3E6EF0" w14:textId="77777777" w:rsidR="00646257" w:rsidRDefault="00000000">
      <w:pPr>
        <w:pStyle w:val="a6"/>
        <w:outlineLvl w:val="0"/>
      </w:pPr>
      <w:bookmarkStart w:id="45" w:name="_Toc32692"/>
      <w:bookmarkStart w:id="46" w:name="_Toc12222"/>
      <w:bookmarkStart w:id="47" w:name="_Toc22726"/>
      <w:bookmarkStart w:id="48" w:name="_Toc12407"/>
      <w:bookmarkStart w:id="49" w:name="_Toc16929"/>
      <w:bookmarkStart w:id="50" w:name="_Toc456596040"/>
      <w:bookmarkStart w:id="51" w:name="_Toc456597162"/>
      <w:bookmarkStart w:id="52" w:name="_Toc459726805"/>
      <w:bookmarkStart w:id="53" w:name="_Toc30775"/>
      <w:bookmarkStart w:id="54" w:name="_Toc5254"/>
      <w:bookmarkStart w:id="55" w:name="_Toc32212"/>
      <w:bookmarkStart w:id="56" w:name="_Toc3656"/>
      <w:bookmarkStart w:id="57" w:name="_Toc456595539"/>
      <w:bookmarkStart w:id="58" w:name="_Toc456595728"/>
      <w:bookmarkStart w:id="59" w:name="_Toc22752"/>
      <w:bookmarkStart w:id="60" w:name="_Toc17354"/>
      <w:bookmarkStart w:id="61" w:name="_Toc466472407"/>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F32D15E" w14:textId="77777777" w:rsidR="00646257" w:rsidRDefault="00000000">
      <w:pPr>
        <w:pStyle w:val="affffffff0"/>
        <w:tabs>
          <w:tab w:val="center" w:pos="4201"/>
          <w:tab w:val="right" w:leader="dot" w:pos="9298"/>
        </w:tabs>
        <w:ind w:firstLine="420"/>
      </w:pPr>
      <w:r>
        <w:rPr>
          <w:rFonts w:hint="eastAsia"/>
        </w:rPr>
        <w:t>下列文件对于本标准的使用是必不可少的。凡是标注日期的引用文件，仅标注日期的版本适用于本标准。凡是不标注日期的引用文件，其最新版本（包括所有的修改单）适用于本标准。</w:t>
      </w:r>
    </w:p>
    <w:p w14:paraId="7B96D75D" w14:textId="77777777" w:rsidR="00646257" w:rsidRDefault="00000000">
      <w:pPr>
        <w:pStyle w:val="affffffff0"/>
        <w:tabs>
          <w:tab w:val="center" w:pos="4201"/>
          <w:tab w:val="right" w:leader="dot" w:pos="9298"/>
        </w:tabs>
        <w:ind w:firstLine="420"/>
      </w:pPr>
      <w:bookmarkStart w:id="62" w:name="_Toc8351"/>
      <w:bookmarkStart w:id="63" w:name="_Toc18647"/>
      <w:bookmarkStart w:id="64" w:name="_Toc15229"/>
      <w:bookmarkStart w:id="65" w:name="_Toc24991"/>
      <w:bookmarkStart w:id="66" w:name="_Toc6710"/>
      <w:bookmarkStart w:id="67" w:name="_Toc15067"/>
      <w:bookmarkStart w:id="68" w:name="_Toc4999"/>
      <w:bookmarkStart w:id="69" w:name="_Toc31773"/>
      <w:bookmarkStart w:id="70" w:name="_Toc22070"/>
      <w:bookmarkStart w:id="71" w:name="_Toc9290"/>
      <w:bookmarkStart w:id="72" w:name="_Toc28776"/>
      <w:r>
        <w:rPr>
          <w:rFonts w:ascii="Times New Roman"/>
          <w:szCs w:val="21"/>
        </w:rPr>
        <w:t>HAD</w:t>
      </w:r>
      <w:r>
        <w:rPr>
          <w:rFonts w:ascii="Times New Roman" w:hint="eastAsia"/>
          <w:szCs w:val="21"/>
        </w:rPr>
        <w:t xml:space="preserve"> </w:t>
      </w:r>
      <w:r>
        <w:rPr>
          <w:rFonts w:ascii="Times New Roman"/>
          <w:szCs w:val="21"/>
        </w:rPr>
        <w:t>102/04-2019</w:t>
      </w:r>
      <w:r>
        <w:rPr>
          <w:rFonts w:ascii="Times New Roman"/>
          <w:szCs w:val="21"/>
        </w:rPr>
        <w:tab/>
      </w:r>
      <w:r>
        <w:rPr>
          <w:rFonts w:ascii="Times New Roman" w:hint="eastAsia"/>
          <w:szCs w:val="21"/>
        </w:rPr>
        <w:t xml:space="preserve"> </w:t>
      </w:r>
      <w:r>
        <w:rPr>
          <w:rFonts w:ascii="Times New Roman"/>
          <w:szCs w:val="21"/>
        </w:rPr>
        <w:t>核动力厂内部危险（火灾和爆炸除外）的防护设计</w:t>
      </w:r>
      <w:bookmarkEnd w:id="62"/>
      <w:bookmarkEnd w:id="63"/>
      <w:bookmarkEnd w:id="64"/>
      <w:bookmarkEnd w:id="65"/>
      <w:bookmarkEnd w:id="66"/>
      <w:bookmarkEnd w:id="67"/>
      <w:bookmarkEnd w:id="68"/>
      <w:bookmarkEnd w:id="69"/>
      <w:bookmarkEnd w:id="70"/>
      <w:bookmarkEnd w:id="71"/>
      <w:bookmarkEnd w:id="72"/>
      <w:r>
        <w:rPr>
          <w:rFonts w:hint="eastAsia"/>
        </w:rPr>
        <w:t>。</w:t>
      </w:r>
    </w:p>
    <w:p w14:paraId="64D11148" w14:textId="77777777" w:rsidR="00646257" w:rsidRDefault="00000000">
      <w:pPr>
        <w:pStyle w:val="a6"/>
        <w:outlineLvl w:val="0"/>
      </w:pPr>
      <w:bookmarkStart w:id="73" w:name="_Toc456595540"/>
      <w:bookmarkStart w:id="74" w:name="_Toc12770"/>
      <w:bookmarkStart w:id="75" w:name="_Toc456597163"/>
      <w:bookmarkStart w:id="76" w:name="_Toc15412"/>
      <w:bookmarkStart w:id="77" w:name="_Toc456596041"/>
      <w:bookmarkStart w:id="78" w:name="_Toc449078875"/>
      <w:bookmarkStart w:id="79" w:name="_Toc466472408"/>
      <w:bookmarkStart w:id="80" w:name="_Toc10099"/>
      <w:bookmarkStart w:id="81" w:name="_Toc14696"/>
      <w:bookmarkStart w:id="82" w:name="_Toc24251"/>
      <w:bookmarkStart w:id="83" w:name="_Toc22329"/>
      <w:bookmarkStart w:id="84" w:name="_Toc13000"/>
      <w:bookmarkStart w:id="85" w:name="_Toc385492326"/>
      <w:bookmarkStart w:id="86" w:name="_Toc459726806"/>
      <w:bookmarkStart w:id="87" w:name="_Toc32306"/>
      <w:bookmarkStart w:id="88" w:name="_Toc456595729"/>
      <w:bookmarkStart w:id="89" w:name="_Toc4701"/>
      <w:bookmarkStart w:id="90" w:name="_Toc385491926"/>
      <w:bookmarkStart w:id="91" w:name="_Toc394560402"/>
      <w:bookmarkStart w:id="92" w:name="_Toc18123"/>
      <w:bookmarkStart w:id="93" w:name="_Toc394560449"/>
      <w:bookmarkStart w:id="94" w:name="_Toc28821"/>
      <w:bookmarkStart w:id="95" w:name="_Toc394560261"/>
      <w:bookmarkEnd w:id="73"/>
      <w:r>
        <w:rPr>
          <w:rFonts w:hint="eastAsia"/>
        </w:rPr>
        <w:t>术语及定义</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390D2CB" w14:textId="77777777" w:rsidR="00646257" w:rsidRDefault="00000000">
      <w:pPr>
        <w:pStyle w:val="affffffff0"/>
        <w:tabs>
          <w:tab w:val="center" w:pos="4201"/>
          <w:tab w:val="right" w:leader="dot" w:pos="9298"/>
        </w:tabs>
        <w:ind w:firstLine="420"/>
      </w:pPr>
      <w:r>
        <w:rPr>
          <w:rFonts w:hint="eastAsia"/>
        </w:rPr>
        <w:t>下列术语和定义适用于本文件，</w:t>
      </w:r>
      <w:r>
        <w:rPr>
          <w:rFonts w:ascii="Times New Roman"/>
          <w:szCs w:val="21"/>
        </w:rPr>
        <w:t>HAD</w:t>
      </w:r>
      <w:r>
        <w:rPr>
          <w:rFonts w:ascii="Times New Roman" w:hint="eastAsia"/>
          <w:szCs w:val="21"/>
        </w:rPr>
        <w:t xml:space="preserve"> </w:t>
      </w:r>
      <w:r>
        <w:rPr>
          <w:rFonts w:ascii="Times New Roman"/>
          <w:szCs w:val="21"/>
        </w:rPr>
        <w:t>102/04-2019</w:t>
      </w:r>
      <w:r>
        <w:rPr>
          <w:rFonts w:hint="eastAsia"/>
        </w:rPr>
        <w:t xml:space="preserve"> 中的相关术语也适用于本文件。</w:t>
      </w:r>
      <w:bookmarkStart w:id="96" w:name="_Toc2691"/>
      <w:bookmarkStart w:id="97" w:name="_Toc459726807"/>
      <w:bookmarkStart w:id="98" w:name="_Toc466472409"/>
      <w:bookmarkStart w:id="99" w:name="_Toc456596042"/>
      <w:bookmarkStart w:id="100" w:name="_Toc456595730"/>
      <w:bookmarkStart w:id="101" w:name="_Toc456597164"/>
      <w:bookmarkEnd w:id="96"/>
      <w:bookmarkEnd w:id="97"/>
      <w:bookmarkEnd w:id="98"/>
    </w:p>
    <w:p w14:paraId="25F39535" w14:textId="77777777" w:rsidR="00646257" w:rsidRDefault="00646257">
      <w:pPr>
        <w:pStyle w:val="a7"/>
      </w:pPr>
      <w:bookmarkStart w:id="102" w:name="_Toc459726811"/>
      <w:bookmarkStart w:id="103" w:name="_Toc4261"/>
      <w:bookmarkStart w:id="104" w:name="_Toc26358"/>
      <w:bookmarkStart w:id="105" w:name="_Toc19187"/>
      <w:bookmarkStart w:id="106" w:name="_Toc26562"/>
      <w:bookmarkStart w:id="107" w:name="_Toc8408"/>
      <w:bookmarkStart w:id="108" w:name="_Toc14147"/>
      <w:bookmarkStart w:id="109" w:name="_Toc25287"/>
      <w:bookmarkStart w:id="110" w:name="_Toc4725"/>
      <w:bookmarkStart w:id="111" w:name="_Toc5702"/>
      <w:bookmarkStart w:id="112" w:name="_Toc466472413"/>
      <w:bookmarkStart w:id="113" w:name="_Toc4388"/>
      <w:bookmarkStart w:id="114" w:name="_Toc10466"/>
      <w:bookmarkStart w:id="115" w:name="_Toc456595732"/>
      <w:bookmarkStart w:id="116" w:name="_Toc456597166"/>
      <w:bookmarkStart w:id="117" w:name="_Toc456596044"/>
      <w:bookmarkStart w:id="118" w:name="_Toc449078876"/>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CAFD578" w14:textId="77777777" w:rsidR="00646257" w:rsidRDefault="00000000">
      <w:pPr>
        <w:pStyle w:val="a7"/>
        <w:numPr>
          <w:ilvl w:val="0"/>
          <w:numId w:val="0"/>
        </w:numPr>
        <w:ind w:firstLineChars="200" w:firstLine="420"/>
      </w:pPr>
      <w:bookmarkStart w:id="119" w:name="_Toc9938"/>
      <w:bookmarkStart w:id="120" w:name="_Toc10297"/>
      <w:bookmarkStart w:id="121" w:name="_Toc17989"/>
      <w:bookmarkStart w:id="122" w:name="_Toc4856"/>
      <w:bookmarkStart w:id="123" w:name="_Toc7588"/>
      <w:bookmarkEnd w:id="115"/>
      <w:bookmarkEnd w:id="116"/>
      <w:bookmarkEnd w:id="117"/>
      <w:bookmarkEnd w:id="118"/>
      <w:r>
        <w:rPr>
          <w:rFonts w:hint="eastAsia"/>
        </w:rPr>
        <w:t>假想管道破裂 Postulated pipe break</w:t>
      </w:r>
      <w:bookmarkEnd w:id="119"/>
      <w:bookmarkEnd w:id="120"/>
      <w:bookmarkEnd w:id="121"/>
      <w:bookmarkEnd w:id="122"/>
      <w:bookmarkEnd w:id="123"/>
    </w:p>
    <w:p w14:paraId="509D0D72" w14:textId="77777777" w:rsidR="00646257" w:rsidRDefault="00000000">
      <w:pPr>
        <w:pStyle w:val="affffffff0"/>
        <w:tabs>
          <w:tab w:val="center" w:pos="4201"/>
          <w:tab w:val="right" w:leader="dot" w:pos="9298"/>
        </w:tabs>
        <w:ind w:firstLine="420"/>
      </w:pPr>
      <w:r>
        <w:rPr>
          <w:rFonts w:ascii="Times New Roman" w:hint="eastAsia"/>
        </w:rPr>
        <w:t>假想的</w:t>
      </w:r>
      <w:proofErr w:type="gramStart"/>
      <w:r>
        <w:rPr>
          <w:rFonts w:ascii="Times New Roman" w:hint="eastAsia"/>
        </w:rPr>
        <w:t>管道环</w:t>
      </w:r>
      <w:proofErr w:type="gramEnd"/>
      <w:r>
        <w:rPr>
          <w:rFonts w:ascii="Times New Roman" w:hint="eastAsia"/>
        </w:rPr>
        <w:t>向破裂或纵向破裂的统称。</w:t>
      </w:r>
    </w:p>
    <w:p w14:paraId="3419B8BD" w14:textId="77777777" w:rsidR="00646257" w:rsidRDefault="00646257">
      <w:pPr>
        <w:pStyle w:val="a7"/>
      </w:pPr>
      <w:bookmarkStart w:id="124" w:name="_Toc30114"/>
      <w:bookmarkStart w:id="125" w:name="_Toc30800"/>
      <w:bookmarkStart w:id="126" w:name="_Toc459726815"/>
      <w:bookmarkStart w:id="127" w:name="_Toc23709"/>
      <w:bookmarkStart w:id="128" w:name="_Toc26192"/>
      <w:bookmarkStart w:id="129" w:name="_Toc459726813"/>
      <w:bookmarkStart w:id="130" w:name="_Toc1373"/>
      <w:bookmarkStart w:id="131" w:name="_Toc24899"/>
      <w:bookmarkStart w:id="132" w:name="_Toc466472415"/>
      <w:bookmarkStart w:id="133" w:name="_Toc17046"/>
      <w:bookmarkStart w:id="134" w:name="_Toc963"/>
      <w:bookmarkStart w:id="135" w:name="_Toc11031"/>
      <w:bookmarkStart w:id="136" w:name="_Toc1045"/>
      <w:bookmarkStart w:id="137" w:name="_Toc3232"/>
      <w:bookmarkStart w:id="138" w:name="_Toc456596046"/>
      <w:bookmarkStart w:id="139" w:name="_Toc456595734"/>
      <w:bookmarkStart w:id="140" w:name="_Toc456597168"/>
      <w:bookmarkStart w:id="141" w:name="_Toc449078877"/>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9D0FAD5" w14:textId="77777777" w:rsidR="00646257" w:rsidRDefault="00000000">
      <w:pPr>
        <w:pStyle w:val="a7"/>
        <w:numPr>
          <w:ilvl w:val="0"/>
          <w:numId w:val="0"/>
        </w:numPr>
        <w:ind w:firstLineChars="200" w:firstLine="420"/>
      </w:pPr>
      <w:bookmarkStart w:id="142" w:name="_Toc6481"/>
      <w:bookmarkStart w:id="143" w:name="_Toc14975"/>
      <w:bookmarkStart w:id="144" w:name="_Toc31998"/>
      <w:bookmarkStart w:id="145" w:name="_Toc15056"/>
      <w:bookmarkStart w:id="146" w:name="_Toc24975"/>
      <w:bookmarkEnd w:id="138"/>
      <w:bookmarkEnd w:id="139"/>
      <w:bookmarkEnd w:id="140"/>
      <w:bookmarkEnd w:id="141"/>
      <w:r>
        <w:rPr>
          <w:rFonts w:hint="eastAsia"/>
        </w:rPr>
        <w:t>冲击 Impact</w:t>
      </w:r>
      <w:bookmarkEnd w:id="142"/>
      <w:bookmarkEnd w:id="143"/>
      <w:bookmarkEnd w:id="144"/>
      <w:bookmarkEnd w:id="145"/>
      <w:bookmarkEnd w:id="146"/>
    </w:p>
    <w:p w14:paraId="4133A4DB" w14:textId="77777777" w:rsidR="00646257" w:rsidRDefault="00000000">
      <w:pPr>
        <w:pStyle w:val="affffffff0"/>
        <w:tabs>
          <w:tab w:val="center" w:pos="4201"/>
          <w:tab w:val="right" w:leader="dot" w:pos="9298"/>
        </w:tabs>
        <w:ind w:firstLine="420"/>
      </w:pPr>
      <w:r>
        <w:rPr>
          <w:rFonts w:hint="eastAsia"/>
        </w:rPr>
        <w:t>能激起系统瞬态扰动的力、位移、速度或加速度的突然变化。</w:t>
      </w:r>
    </w:p>
    <w:p w14:paraId="7548397A" w14:textId="77777777" w:rsidR="00646257" w:rsidRDefault="00646257">
      <w:pPr>
        <w:pStyle w:val="a7"/>
      </w:pPr>
      <w:bookmarkStart w:id="147" w:name="_Toc21486"/>
      <w:bookmarkStart w:id="148" w:name="_Toc13391"/>
      <w:bookmarkStart w:id="149" w:name="_Toc24780"/>
      <w:bookmarkStart w:id="150" w:name="_Toc32565"/>
      <w:bookmarkStart w:id="151" w:name="_Toc12307"/>
      <w:bookmarkStart w:id="152" w:name="_Toc31501"/>
      <w:bookmarkStart w:id="153" w:name="_Toc15518"/>
      <w:bookmarkStart w:id="154" w:name="_Toc29247"/>
      <w:bookmarkStart w:id="155" w:name="_Toc29915"/>
      <w:bookmarkStart w:id="156" w:name="_Toc466472417"/>
      <w:bookmarkStart w:id="157" w:name="_Toc10805"/>
      <w:bookmarkStart w:id="158" w:name="_Toc7469"/>
      <w:bookmarkEnd w:id="147"/>
      <w:bookmarkEnd w:id="148"/>
      <w:bookmarkEnd w:id="149"/>
      <w:bookmarkEnd w:id="150"/>
      <w:bookmarkEnd w:id="151"/>
      <w:bookmarkEnd w:id="152"/>
      <w:bookmarkEnd w:id="153"/>
      <w:bookmarkEnd w:id="154"/>
      <w:bookmarkEnd w:id="155"/>
      <w:bookmarkEnd w:id="156"/>
      <w:bookmarkEnd w:id="157"/>
      <w:bookmarkEnd w:id="158"/>
    </w:p>
    <w:p w14:paraId="6ED1E7F1" w14:textId="77777777" w:rsidR="00646257" w:rsidRDefault="00000000">
      <w:pPr>
        <w:pStyle w:val="a7"/>
        <w:numPr>
          <w:ilvl w:val="0"/>
          <w:numId w:val="0"/>
        </w:numPr>
        <w:ind w:firstLineChars="200" w:firstLine="420"/>
      </w:pPr>
      <w:bookmarkStart w:id="159" w:name="_Toc5865"/>
      <w:bookmarkStart w:id="160" w:name="_Toc6322"/>
      <w:bookmarkStart w:id="161" w:name="_Toc18118"/>
      <w:bookmarkStart w:id="162" w:name="_Toc4448"/>
      <w:bookmarkStart w:id="163" w:name="_Toc27652"/>
      <w:r>
        <w:rPr>
          <w:rFonts w:hint="eastAsia"/>
          <w:lang w:val="en"/>
        </w:rPr>
        <w:t xml:space="preserve">飞射物 </w:t>
      </w:r>
      <w:r>
        <w:rPr>
          <w:rFonts w:hint="eastAsia"/>
        </w:rPr>
        <w:t>Missile</w:t>
      </w:r>
      <w:bookmarkEnd w:id="159"/>
      <w:bookmarkEnd w:id="160"/>
      <w:bookmarkEnd w:id="161"/>
      <w:bookmarkEnd w:id="162"/>
      <w:bookmarkEnd w:id="163"/>
    </w:p>
    <w:p w14:paraId="05BBF4AD" w14:textId="77777777" w:rsidR="00646257" w:rsidRDefault="00000000">
      <w:pPr>
        <w:pStyle w:val="affffffff0"/>
        <w:tabs>
          <w:tab w:val="center" w:pos="4201"/>
          <w:tab w:val="right" w:leader="dot" w:pos="9298"/>
        </w:tabs>
        <w:ind w:firstLine="420"/>
      </w:pPr>
      <w:r>
        <w:rPr>
          <w:rFonts w:ascii="Times New Roman" w:hint="eastAsia"/>
          <w:szCs w:val="21"/>
        </w:rPr>
        <w:t>由</w:t>
      </w:r>
      <w:r>
        <w:rPr>
          <w:rFonts w:ascii="Times New Roman"/>
          <w:szCs w:val="21"/>
          <w:lang w:val="en"/>
        </w:rPr>
        <w:t>承压部件</w:t>
      </w:r>
      <w:r>
        <w:rPr>
          <w:rFonts w:ascii="Times New Roman" w:hint="eastAsia"/>
          <w:szCs w:val="21"/>
        </w:rPr>
        <w:t>或</w:t>
      </w:r>
      <w:r>
        <w:rPr>
          <w:rFonts w:ascii="Times New Roman"/>
          <w:szCs w:val="21"/>
          <w:lang w:val="en"/>
        </w:rPr>
        <w:t>旋转机械</w:t>
      </w:r>
      <w:r>
        <w:rPr>
          <w:rFonts w:ascii="Times New Roman" w:hint="eastAsia"/>
          <w:szCs w:val="21"/>
        </w:rPr>
        <w:t>部件等失效产生高速运动的物体</w:t>
      </w:r>
      <w:r>
        <w:rPr>
          <w:rFonts w:hint="eastAsia"/>
        </w:rPr>
        <w:t>。</w:t>
      </w:r>
    </w:p>
    <w:p w14:paraId="16A64886" w14:textId="77777777" w:rsidR="00646257" w:rsidRDefault="00646257">
      <w:pPr>
        <w:pStyle w:val="a7"/>
        <w:spacing w:beforeLines="0" w:afterLines="0"/>
      </w:pPr>
      <w:bookmarkStart w:id="164" w:name="_Toc19087"/>
      <w:bookmarkStart w:id="165" w:name="_Toc21105"/>
      <w:bookmarkStart w:id="166" w:name="_Toc28525"/>
      <w:bookmarkStart w:id="167" w:name="_Toc22592"/>
      <w:bookmarkStart w:id="168" w:name="_Toc10681"/>
      <w:bookmarkStart w:id="169" w:name="_Toc342417897"/>
      <w:bookmarkStart w:id="170" w:name="_Toc12941"/>
      <w:bookmarkStart w:id="171" w:name="_Toc459726817"/>
      <w:bookmarkStart w:id="172" w:name="_Toc466472421"/>
      <w:bookmarkStart w:id="173" w:name="_Toc5416"/>
      <w:bookmarkStart w:id="174" w:name="_Toc13926"/>
      <w:bookmarkStart w:id="175" w:name="_Toc342416892"/>
      <w:bookmarkStart w:id="176" w:name="_Toc3560"/>
      <w:bookmarkStart w:id="177" w:name="_Toc466472422"/>
      <w:bookmarkStart w:id="178" w:name="_Toc25625"/>
      <w:bookmarkStart w:id="179" w:name="_Toc466472418"/>
      <w:bookmarkStart w:id="180" w:name="_Toc5651"/>
      <w:bookmarkStart w:id="181" w:name="_Toc456597170"/>
      <w:bookmarkStart w:id="182" w:name="_Toc456596048"/>
      <w:bookmarkStart w:id="183" w:name="_Toc456595736"/>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438EE96" w14:textId="77777777" w:rsidR="00646257" w:rsidRDefault="00000000">
      <w:pPr>
        <w:pStyle w:val="a7"/>
        <w:numPr>
          <w:ilvl w:val="0"/>
          <w:numId w:val="0"/>
        </w:numPr>
        <w:spacing w:beforeLines="0" w:afterLines="0"/>
        <w:ind w:firstLineChars="200" w:firstLine="420"/>
      </w:pPr>
      <w:bookmarkStart w:id="184" w:name="_Toc18244"/>
      <w:bookmarkStart w:id="185" w:name="_Toc17001"/>
      <w:bookmarkStart w:id="186" w:name="_Toc15263"/>
      <w:bookmarkStart w:id="187" w:name="_Toc741"/>
      <w:bookmarkStart w:id="188" w:name="_Toc27871"/>
      <w:bookmarkEnd w:id="181"/>
      <w:bookmarkEnd w:id="182"/>
      <w:bookmarkEnd w:id="183"/>
      <w:r>
        <w:t>管道甩击 Pipe Whip</w:t>
      </w:r>
      <w:bookmarkEnd w:id="184"/>
      <w:bookmarkEnd w:id="185"/>
      <w:bookmarkEnd w:id="186"/>
      <w:bookmarkEnd w:id="187"/>
      <w:bookmarkEnd w:id="188"/>
    </w:p>
    <w:p w14:paraId="1725A2EC" w14:textId="77777777" w:rsidR="00646257" w:rsidRDefault="00000000">
      <w:pPr>
        <w:pStyle w:val="affffffff0"/>
        <w:tabs>
          <w:tab w:val="center" w:pos="4201"/>
          <w:tab w:val="right" w:leader="dot" w:pos="9298"/>
        </w:tabs>
        <w:ind w:firstLine="420"/>
      </w:pPr>
      <w:r>
        <w:rPr>
          <w:rStyle w:val="afffffff7"/>
          <w:rFonts w:ascii="Calibri" w:hAnsi="Calibri" w:hint="eastAsia"/>
          <w:kern w:val="2"/>
        </w:rPr>
        <w:t>由于假想管道破裂而引起的偏离管道轴向的快速运动</w:t>
      </w:r>
      <w:r>
        <w:rPr>
          <w:rFonts w:hint="eastAsia"/>
        </w:rPr>
        <w:t>。</w:t>
      </w:r>
    </w:p>
    <w:p w14:paraId="19E7F494" w14:textId="77777777" w:rsidR="00646257" w:rsidRDefault="00646257">
      <w:pPr>
        <w:pStyle w:val="a7"/>
      </w:pPr>
      <w:bookmarkStart w:id="189" w:name="_Toc27550"/>
      <w:bookmarkStart w:id="190" w:name="_Toc29487"/>
      <w:bookmarkStart w:id="191" w:name="_Toc10619"/>
      <w:bookmarkStart w:id="192" w:name="_Toc466472424"/>
      <w:bookmarkStart w:id="193" w:name="_Toc14949"/>
      <w:bookmarkStart w:id="194" w:name="_Toc16731"/>
      <w:bookmarkStart w:id="195" w:name="_Toc26416"/>
      <w:bookmarkStart w:id="196" w:name="_Toc16282"/>
      <w:bookmarkStart w:id="197" w:name="_Toc16003"/>
      <w:bookmarkStart w:id="198" w:name="_Toc10455"/>
      <w:bookmarkStart w:id="199" w:name="_Toc10732"/>
      <w:bookmarkStart w:id="200" w:name="_Toc28978"/>
      <w:bookmarkStart w:id="201" w:name="_Toc459726819"/>
      <w:bookmarkStart w:id="202" w:name="_Toc456595737"/>
      <w:bookmarkStart w:id="203" w:name="_Toc456596049"/>
      <w:bookmarkStart w:id="204" w:name="_Toc456597171"/>
      <w:bookmarkEnd w:id="189"/>
      <w:bookmarkEnd w:id="190"/>
      <w:bookmarkEnd w:id="191"/>
      <w:bookmarkEnd w:id="192"/>
      <w:bookmarkEnd w:id="193"/>
      <w:bookmarkEnd w:id="194"/>
      <w:bookmarkEnd w:id="195"/>
      <w:bookmarkEnd w:id="196"/>
      <w:bookmarkEnd w:id="197"/>
      <w:bookmarkEnd w:id="198"/>
      <w:bookmarkEnd w:id="199"/>
      <w:bookmarkEnd w:id="200"/>
      <w:bookmarkEnd w:id="201"/>
    </w:p>
    <w:p w14:paraId="729E981F" w14:textId="77777777" w:rsidR="00646257" w:rsidRDefault="00000000">
      <w:pPr>
        <w:pStyle w:val="a7"/>
        <w:numPr>
          <w:ilvl w:val="0"/>
          <w:numId w:val="0"/>
        </w:numPr>
        <w:spacing w:beforeLines="0" w:afterLines="0"/>
        <w:ind w:firstLineChars="200" w:firstLine="420"/>
      </w:pPr>
      <w:bookmarkStart w:id="205" w:name="_Toc28626"/>
      <w:bookmarkStart w:id="206" w:name="_Toc27748"/>
      <w:bookmarkStart w:id="207" w:name="_Toc29198"/>
      <w:bookmarkStart w:id="208" w:name="_Toc3543"/>
      <w:bookmarkStart w:id="209" w:name="_Toc17602"/>
      <w:bookmarkEnd w:id="202"/>
      <w:bookmarkEnd w:id="203"/>
      <w:bookmarkEnd w:id="204"/>
      <w:r>
        <w:rPr>
          <w:rFonts w:hint="eastAsia"/>
        </w:rPr>
        <w:t>喷射流 Fluid Jet</w:t>
      </w:r>
      <w:bookmarkEnd w:id="205"/>
      <w:bookmarkEnd w:id="206"/>
      <w:bookmarkEnd w:id="207"/>
      <w:bookmarkEnd w:id="208"/>
      <w:bookmarkEnd w:id="209"/>
    </w:p>
    <w:p w14:paraId="493ECC9B" w14:textId="77777777" w:rsidR="00646257" w:rsidRDefault="00000000">
      <w:pPr>
        <w:pStyle w:val="affffffff0"/>
        <w:tabs>
          <w:tab w:val="center" w:pos="4201"/>
          <w:tab w:val="right" w:leader="dot" w:pos="9298"/>
        </w:tabs>
        <w:ind w:firstLine="420"/>
      </w:pPr>
      <w:r>
        <w:rPr>
          <w:rFonts w:ascii="Times New Roman"/>
          <w:szCs w:val="21"/>
        </w:rPr>
        <w:lastRenderedPageBreak/>
        <w:t>承压系统出现泄漏或破裂，并以特定方向和速度喷射出</w:t>
      </w:r>
      <w:r>
        <w:rPr>
          <w:rFonts w:ascii="Times New Roman" w:hint="eastAsia"/>
          <w:szCs w:val="21"/>
        </w:rPr>
        <w:t>的</w:t>
      </w:r>
      <w:r>
        <w:rPr>
          <w:rFonts w:ascii="Times New Roman"/>
          <w:szCs w:val="21"/>
        </w:rPr>
        <w:t>流体束</w:t>
      </w:r>
      <w:r>
        <w:rPr>
          <w:rFonts w:hint="eastAsia"/>
        </w:rPr>
        <w:t>。</w:t>
      </w:r>
    </w:p>
    <w:p w14:paraId="093C2D27" w14:textId="77777777" w:rsidR="00646257" w:rsidRDefault="00646257">
      <w:pPr>
        <w:pStyle w:val="a7"/>
      </w:pPr>
      <w:bookmarkStart w:id="210" w:name="_Toc29405"/>
      <w:bookmarkStart w:id="211" w:name="_Toc19606"/>
      <w:bookmarkStart w:id="212" w:name="_Toc32215"/>
      <w:bookmarkStart w:id="213" w:name="_Toc31947"/>
      <w:bookmarkStart w:id="214" w:name="_Toc23986"/>
      <w:bookmarkEnd w:id="210"/>
      <w:bookmarkEnd w:id="211"/>
      <w:bookmarkEnd w:id="212"/>
      <w:bookmarkEnd w:id="213"/>
      <w:bookmarkEnd w:id="214"/>
    </w:p>
    <w:p w14:paraId="649CF8A6" w14:textId="77777777" w:rsidR="00646257" w:rsidRDefault="00000000">
      <w:pPr>
        <w:pStyle w:val="a7"/>
        <w:numPr>
          <w:ilvl w:val="0"/>
          <w:numId w:val="0"/>
        </w:numPr>
        <w:spacing w:beforeLines="0" w:afterLines="0"/>
        <w:ind w:firstLineChars="200" w:firstLine="420"/>
      </w:pPr>
      <w:bookmarkStart w:id="215" w:name="_Toc252"/>
      <w:bookmarkStart w:id="216" w:name="_Toc15947"/>
      <w:bookmarkStart w:id="217" w:name="_Toc21942"/>
      <w:bookmarkStart w:id="218" w:name="_Toc32299"/>
      <w:bookmarkStart w:id="219" w:name="_Toc14310"/>
      <w:r>
        <w:rPr>
          <w:rFonts w:hint="eastAsia"/>
        </w:rPr>
        <w:t>冲击波 Blast Wave</w:t>
      </w:r>
      <w:bookmarkEnd w:id="215"/>
      <w:bookmarkEnd w:id="216"/>
      <w:bookmarkEnd w:id="217"/>
      <w:bookmarkEnd w:id="218"/>
      <w:bookmarkEnd w:id="219"/>
    </w:p>
    <w:p w14:paraId="74FBDD15" w14:textId="77777777" w:rsidR="00646257" w:rsidRDefault="00000000">
      <w:pPr>
        <w:pStyle w:val="affffffff0"/>
        <w:tabs>
          <w:tab w:val="center" w:pos="4201"/>
          <w:tab w:val="right" w:leader="dot" w:pos="9298"/>
        </w:tabs>
        <w:ind w:firstLine="420"/>
        <w:rPr>
          <w:rFonts w:ascii="Times New Roman"/>
          <w:szCs w:val="21"/>
        </w:rPr>
      </w:pPr>
      <w:r>
        <w:rPr>
          <w:rFonts w:ascii="Times New Roman"/>
          <w:szCs w:val="21"/>
        </w:rPr>
        <w:t>承压部件破裂后，短时间内在空气中快速传播的压力波。</w:t>
      </w:r>
    </w:p>
    <w:p w14:paraId="7D5D543A" w14:textId="77777777" w:rsidR="00646257" w:rsidRDefault="00000000">
      <w:pPr>
        <w:pStyle w:val="a6"/>
        <w:spacing w:beforeLines="0" w:afterLines="0"/>
        <w:outlineLvl w:val="0"/>
      </w:pPr>
      <w:bookmarkStart w:id="220" w:name="_Toc2187"/>
      <w:bookmarkStart w:id="221" w:name="_Toc29673"/>
      <w:bookmarkStart w:id="222" w:name="_Toc31555"/>
      <w:bookmarkStart w:id="223" w:name="_Toc15271"/>
      <w:bookmarkStart w:id="224" w:name="_Toc25815"/>
      <w:bookmarkStart w:id="225" w:name="_Toc8418"/>
      <w:bookmarkStart w:id="226" w:name="_Toc6038"/>
      <w:bookmarkStart w:id="227" w:name="_Toc25559"/>
      <w:bookmarkStart w:id="228" w:name="_Toc29182"/>
      <w:bookmarkStart w:id="229" w:name="_Toc21496"/>
      <w:bookmarkStart w:id="230" w:name="_Toc27887"/>
      <w:r>
        <w:rPr>
          <w:rFonts w:hint="eastAsia"/>
        </w:rPr>
        <w:t>符号</w:t>
      </w:r>
      <w:bookmarkEnd w:id="220"/>
      <w:bookmarkEnd w:id="221"/>
      <w:bookmarkEnd w:id="222"/>
      <w:bookmarkEnd w:id="223"/>
      <w:bookmarkEnd w:id="224"/>
      <w:bookmarkEnd w:id="225"/>
      <w:bookmarkEnd w:id="226"/>
      <w:bookmarkEnd w:id="227"/>
      <w:bookmarkEnd w:id="228"/>
      <w:bookmarkEnd w:id="229"/>
      <w:bookmarkEnd w:id="230"/>
    </w:p>
    <w:p w14:paraId="007540F7" w14:textId="77777777" w:rsidR="00646257" w:rsidRDefault="00000000">
      <w:pPr>
        <w:pStyle w:val="affffffff0"/>
        <w:tabs>
          <w:tab w:val="center" w:pos="4201"/>
          <w:tab w:val="right" w:leader="dot" w:pos="9298"/>
        </w:tabs>
        <w:spacing w:beforeLines="50" w:before="156" w:afterLines="50" w:after="156"/>
        <w:ind w:leftChars="200" w:left="420" w:firstLineChars="0" w:firstLine="0"/>
      </w:pPr>
      <w:r>
        <w:rPr>
          <w:rFonts w:hint="eastAsia"/>
        </w:rPr>
        <w:t>下列符号适用于本文件。</w:t>
      </w:r>
    </w:p>
    <w:p w14:paraId="2D49FC01"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jc w:val="left"/>
        <w:textAlignment w:val="top"/>
        <w:rPr>
          <w:rFonts w:ascii="Times New Roman"/>
          <w:color w:val="000000"/>
          <w:szCs w:val="21"/>
        </w:rPr>
      </w:pPr>
      <w:bookmarkStart w:id="231" w:name="_Toc456595738"/>
      <w:bookmarkStart w:id="232" w:name="_Toc32290"/>
      <w:bookmarkStart w:id="233" w:name="_Toc456597172"/>
      <w:bookmarkStart w:id="234" w:name="_Toc15766"/>
      <w:bookmarkStart w:id="235" w:name="_Toc3772"/>
      <w:bookmarkStart w:id="236" w:name="_Toc14894"/>
      <w:bookmarkStart w:id="237" w:name="_Toc456596050"/>
      <w:bookmarkStart w:id="238" w:name="_Toc2501"/>
      <w:bookmarkStart w:id="239" w:name="_Toc466472426"/>
      <w:bookmarkStart w:id="240" w:name="_Toc459726821"/>
      <w:bookmarkStart w:id="241" w:name="_Toc8938"/>
      <w:bookmarkStart w:id="242" w:name="_Toc449078879"/>
      <w:bookmarkEnd w:id="231"/>
      <w:r>
        <w:rPr>
          <w:noProof/>
        </w:rPr>
        <w:drawing>
          <wp:inline distT="0" distB="0" distL="114300" distR="114300" wp14:anchorId="78CB8B84" wp14:editId="33B44A14">
            <wp:extent cx="199390" cy="252095"/>
            <wp:effectExtent l="0" t="0" r="10160" b="15240"/>
            <wp:docPr id="54"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45"/>
                    <pic:cNvPicPr>
                      <a:picLocks noChangeAspect="1"/>
                    </pic:cNvPicPr>
                  </pic:nvPicPr>
                  <pic:blipFill>
                    <a:blip r:embed="rId17"/>
                    <a:stretch>
                      <a:fillRect/>
                    </a:stretch>
                  </pic:blipFill>
                  <pic:spPr>
                    <a:xfrm>
                      <a:off x="0" y="0"/>
                      <a:ext cx="199390" cy="252095"/>
                    </a:xfrm>
                    <a:prstGeom prst="rect">
                      <a:avLst/>
                    </a:prstGeom>
                    <a:noFill/>
                    <a:ln>
                      <a:noFill/>
                    </a:ln>
                  </pic:spPr>
                </pic:pic>
              </a:graphicData>
            </a:graphic>
          </wp:inline>
        </w:drawing>
      </w:r>
      <w:r>
        <w:rPr>
          <w:rFonts w:ascii="Times New Roman" w:hint="eastAsia"/>
          <w:color w:val="000000"/>
          <w:szCs w:val="21"/>
          <w:lang w:val="en"/>
        </w:rPr>
        <w:t>：</w:t>
      </w:r>
      <w:r>
        <w:rPr>
          <w:rFonts w:ascii="Times New Roman" w:hint="eastAsia"/>
          <w:color w:val="000000"/>
          <w:szCs w:val="21"/>
        </w:rPr>
        <w:t>管道破口面积</w:t>
      </w:r>
    </w:p>
    <w:p w14:paraId="0A5575A7"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jc w:val="left"/>
        <w:textAlignment w:val="top"/>
        <w:rPr>
          <w:rFonts w:ascii="Times New Roman"/>
          <w:color w:val="000000"/>
          <w:szCs w:val="21"/>
          <w:lang w:val="en"/>
        </w:rPr>
      </w:pPr>
      <w:r>
        <w:rPr>
          <w:rFonts w:ascii="Times New Roman"/>
          <w:color w:val="000000"/>
          <w:szCs w:val="21"/>
          <w:lang w:val="en"/>
        </w:rPr>
        <w:object w:dxaOrig="342" w:dyaOrig="397" w14:anchorId="268AB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5pt;height:19.9pt" o:ole="">
            <v:imagedata r:id="rId18" o:title=""/>
          </v:shape>
          <o:OLEObject Type="Embed" ProgID="Equation.DSMT4" ShapeID="_x0000_i1025" DrawAspect="Content" ObjectID="_1729664817" r:id="rId19"/>
        </w:object>
      </w:r>
      <w:r>
        <w:rPr>
          <w:rFonts w:ascii="Times New Roman"/>
          <w:color w:val="000000"/>
          <w:szCs w:val="21"/>
          <w:lang w:val="en"/>
        </w:rPr>
        <w:t>：拖曳系数</w:t>
      </w:r>
    </w:p>
    <w:p w14:paraId="0B8F4AFF"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jc w:val="left"/>
        <w:textAlignment w:val="top"/>
        <w:rPr>
          <w:rFonts w:ascii="Times New Roman"/>
          <w:color w:val="000000"/>
          <w:szCs w:val="21"/>
        </w:rPr>
      </w:pPr>
      <w:r>
        <w:rPr>
          <w:noProof/>
        </w:rPr>
        <w:drawing>
          <wp:inline distT="0" distB="0" distL="114300" distR="114300" wp14:anchorId="3280D4C2" wp14:editId="136EEB13">
            <wp:extent cx="240665" cy="252095"/>
            <wp:effectExtent l="0" t="0" r="0" b="15240"/>
            <wp:docPr id="6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47"/>
                    <pic:cNvPicPr>
                      <a:picLocks noChangeAspect="1"/>
                    </pic:cNvPicPr>
                  </pic:nvPicPr>
                  <pic:blipFill>
                    <a:blip r:embed="rId20"/>
                    <a:stretch>
                      <a:fillRect/>
                    </a:stretch>
                  </pic:blipFill>
                  <pic:spPr>
                    <a:xfrm>
                      <a:off x="0" y="0"/>
                      <a:ext cx="240665" cy="252095"/>
                    </a:xfrm>
                    <a:prstGeom prst="rect">
                      <a:avLst/>
                    </a:prstGeom>
                    <a:noFill/>
                    <a:ln>
                      <a:noFill/>
                    </a:ln>
                  </pic:spPr>
                </pic:pic>
              </a:graphicData>
            </a:graphic>
          </wp:inline>
        </w:drawing>
      </w:r>
      <w:r>
        <w:rPr>
          <w:rFonts w:hint="eastAsia"/>
        </w:rPr>
        <w:t>：流体的稳态</w:t>
      </w:r>
      <w:r>
        <w:rPr>
          <w:rFonts w:ascii="Times New Roman" w:hint="eastAsia"/>
          <w:color w:val="000000"/>
          <w:szCs w:val="21"/>
        </w:rPr>
        <w:t>推力系数</w:t>
      </w:r>
    </w:p>
    <w:p w14:paraId="133CC0C4"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textAlignment w:val="top"/>
        <w:rPr>
          <w:rFonts w:ascii="Times New Roman" w:eastAsia="Times New Roman"/>
          <w:color w:val="000000"/>
          <w:szCs w:val="21"/>
          <w:lang w:val="en"/>
        </w:rPr>
      </w:pPr>
      <w:r>
        <w:rPr>
          <w:rFonts w:ascii="Times New Roman" w:eastAsia="Times New Roman"/>
          <w:noProof/>
          <w:color w:val="000000"/>
          <w:szCs w:val="21"/>
          <w:lang w:val="en"/>
        </w:rPr>
        <w:drawing>
          <wp:inline distT="0" distB="0" distL="114300" distR="114300" wp14:anchorId="213CEE27" wp14:editId="39891520">
            <wp:extent cx="220345" cy="252095"/>
            <wp:effectExtent l="0" t="0" r="8255" b="15240"/>
            <wp:docPr id="1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2"/>
                    <pic:cNvPicPr>
                      <a:picLocks noChangeAspect="1"/>
                    </pic:cNvPicPr>
                  </pic:nvPicPr>
                  <pic:blipFill>
                    <a:blip r:embed="rId21"/>
                    <a:stretch>
                      <a:fillRect/>
                    </a:stretch>
                  </pic:blipFill>
                  <pic:spPr>
                    <a:xfrm>
                      <a:off x="0" y="0"/>
                      <a:ext cx="220345" cy="252095"/>
                    </a:xfrm>
                    <a:prstGeom prst="rect">
                      <a:avLst/>
                    </a:prstGeom>
                    <a:noFill/>
                    <a:ln>
                      <a:noFill/>
                    </a:ln>
                  </pic:spPr>
                </pic:pic>
              </a:graphicData>
            </a:graphic>
          </wp:inline>
        </w:drawing>
      </w:r>
      <w:r>
        <w:rPr>
          <w:rFonts w:ascii="Times New Roman" w:eastAsia="Times New Roman"/>
          <w:color w:val="000000"/>
          <w:szCs w:val="21"/>
          <w:lang w:val="en"/>
        </w:rPr>
        <w:t>：</w:t>
      </w:r>
      <w:proofErr w:type="spellStart"/>
      <w:r>
        <w:rPr>
          <w:rFonts w:ascii="Times New Roman" w:eastAsia="Times New Roman"/>
          <w:color w:val="000000"/>
          <w:szCs w:val="21"/>
          <w:lang w:val="en"/>
        </w:rPr>
        <w:t>管道甩击产生的推力</w:t>
      </w:r>
      <w:proofErr w:type="spellEnd"/>
    </w:p>
    <w:p w14:paraId="1CBBC9CD"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textAlignment w:val="top"/>
        <w:rPr>
          <w:rFonts w:ascii="Times New Roman" w:eastAsia="Times New Roman"/>
          <w:color w:val="000000"/>
          <w:szCs w:val="21"/>
          <w:lang w:val="en"/>
        </w:rPr>
      </w:pPr>
      <w:r>
        <w:rPr>
          <w:noProof/>
        </w:rPr>
        <w:drawing>
          <wp:inline distT="0" distB="0" distL="114300" distR="114300" wp14:anchorId="5AFC46FD" wp14:editId="1B3C3400">
            <wp:extent cx="171450" cy="252095"/>
            <wp:effectExtent l="0" t="0" r="0" b="15875"/>
            <wp:docPr id="1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4"/>
                    <pic:cNvPicPr>
                      <a:picLocks noChangeAspect="1"/>
                    </pic:cNvPicPr>
                  </pic:nvPicPr>
                  <pic:blipFill>
                    <a:blip r:embed="rId22"/>
                    <a:stretch>
                      <a:fillRect/>
                    </a:stretch>
                  </pic:blipFill>
                  <pic:spPr>
                    <a:xfrm>
                      <a:off x="0" y="0"/>
                      <a:ext cx="171450" cy="252095"/>
                    </a:xfrm>
                    <a:prstGeom prst="rect">
                      <a:avLst/>
                    </a:prstGeom>
                    <a:noFill/>
                    <a:ln>
                      <a:noFill/>
                    </a:ln>
                  </pic:spPr>
                </pic:pic>
              </a:graphicData>
            </a:graphic>
          </wp:inline>
        </w:drawing>
      </w:r>
      <w:r>
        <w:rPr>
          <w:rFonts w:ascii="Times New Roman" w:eastAsia="Times New Roman" w:hint="eastAsia"/>
          <w:color w:val="000000"/>
          <w:szCs w:val="21"/>
          <w:lang w:val="en"/>
        </w:rPr>
        <w:t>：</w:t>
      </w:r>
      <w:proofErr w:type="spellStart"/>
      <w:r>
        <w:rPr>
          <w:rFonts w:ascii="Times New Roman" w:eastAsia="Times New Roman" w:hint="eastAsia"/>
          <w:color w:val="000000"/>
          <w:szCs w:val="21"/>
          <w:lang w:val="en"/>
        </w:rPr>
        <w:t>管道</w:t>
      </w:r>
      <w:proofErr w:type="spellEnd"/>
      <w:r>
        <w:rPr>
          <w:rFonts w:ascii="Times New Roman" w:hint="eastAsia"/>
          <w:color w:val="000000"/>
          <w:szCs w:val="21"/>
        </w:rPr>
        <w:t>喷射</w:t>
      </w:r>
      <w:proofErr w:type="spellStart"/>
      <w:r>
        <w:rPr>
          <w:rFonts w:ascii="Times New Roman" w:eastAsia="Times New Roman" w:hint="eastAsia"/>
          <w:color w:val="000000"/>
          <w:szCs w:val="21"/>
          <w:lang w:val="en"/>
        </w:rPr>
        <w:t>产生的推力</w:t>
      </w:r>
      <w:proofErr w:type="spellEnd"/>
    </w:p>
    <w:p w14:paraId="6B398E35" w14:textId="77777777" w:rsidR="00646257" w:rsidRDefault="00000000">
      <w:pPr>
        <w:pStyle w:val="affffffff0"/>
        <w:widowControl w:val="0"/>
        <w:tabs>
          <w:tab w:val="center" w:pos="4201"/>
          <w:tab w:val="right" w:leader="dot" w:pos="9298"/>
        </w:tabs>
        <w:kinsoku w:val="0"/>
        <w:overflowPunct w:val="0"/>
        <w:autoSpaceDE w:val="0"/>
        <w:autoSpaceDN w:val="0"/>
        <w:adjustRightInd w:val="0"/>
        <w:snapToGrid w:val="0"/>
        <w:ind w:firstLine="420"/>
        <w:jc w:val="left"/>
        <w:textAlignment w:val="top"/>
        <w:rPr>
          <w:rFonts w:ascii="Times New Roman"/>
          <w:color w:val="000000"/>
          <w:szCs w:val="21"/>
          <w:lang w:val="en"/>
        </w:rPr>
      </w:pPr>
      <w:r>
        <w:rPr>
          <w:rFonts w:ascii="Times New Roman"/>
          <w:color w:val="000000"/>
          <w:szCs w:val="21"/>
          <w:lang w:val="en"/>
        </w:rPr>
        <w:object w:dxaOrig="331" w:dyaOrig="397" w14:anchorId="6FA3A08A">
          <v:shape id="_x0000_i1026" type="#_x0000_t75" style="width:16.6pt;height:19.9pt" o:ole="">
            <v:imagedata r:id="rId23" o:title=""/>
          </v:shape>
          <o:OLEObject Type="Embed" ProgID="Equation.DSMT4" ShapeID="_x0000_i1026" DrawAspect="Content" ObjectID="_1729664818" r:id="rId24"/>
        </w:object>
      </w:r>
      <w:r>
        <w:rPr>
          <w:rFonts w:ascii="Times New Roman"/>
          <w:color w:val="000000"/>
          <w:szCs w:val="21"/>
          <w:lang w:val="en"/>
        </w:rPr>
        <w:t>：重力加速度</w:t>
      </w:r>
    </w:p>
    <w:p w14:paraId="1A116973" w14:textId="77777777" w:rsidR="00646257" w:rsidRDefault="00000000">
      <w:pPr>
        <w:pStyle w:val="affffffff0"/>
        <w:widowControl w:val="0"/>
        <w:tabs>
          <w:tab w:val="center" w:pos="4201"/>
          <w:tab w:val="right" w:leader="dot" w:pos="9298"/>
        </w:tabs>
        <w:kinsoku w:val="0"/>
        <w:overflowPunct w:val="0"/>
        <w:autoSpaceDE w:val="0"/>
        <w:autoSpaceDN w:val="0"/>
        <w:adjustRightInd w:val="0"/>
        <w:snapToGrid w:val="0"/>
        <w:ind w:firstLine="420"/>
        <w:jc w:val="left"/>
        <w:textAlignment w:val="top"/>
      </w:pPr>
      <w:r>
        <w:rPr>
          <w:noProof/>
        </w:rPr>
        <w:drawing>
          <wp:inline distT="0" distB="0" distL="114300" distR="114300" wp14:anchorId="7352C557" wp14:editId="49699A82">
            <wp:extent cx="178435" cy="252095"/>
            <wp:effectExtent l="0" t="0" r="12065" b="15240"/>
            <wp:docPr id="12"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4"/>
                    <pic:cNvPicPr>
                      <a:picLocks noChangeAspect="1"/>
                    </pic:cNvPicPr>
                  </pic:nvPicPr>
                  <pic:blipFill>
                    <a:blip r:embed="rId25"/>
                    <a:stretch>
                      <a:fillRect/>
                    </a:stretch>
                  </pic:blipFill>
                  <pic:spPr>
                    <a:xfrm>
                      <a:off x="0" y="0"/>
                      <a:ext cx="178435" cy="252095"/>
                    </a:xfrm>
                    <a:prstGeom prst="rect">
                      <a:avLst/>
                    </a:prstGeom>
                    <a:noFill/>
                    <a:ln>
                      <a:noFill/>
                    </a:ln>
                  </pic:spPr>
                </pic:pic>
              </a:graphicData>
            </a:graphic>
          </wp:inline>
        </w:drawing>
      </w:r>
      <w:r>
        <w:rPr>
          <w:rFonts w:hint="eastAsia"/>
        </w:rPr>
        <w:t>：坠落物高度</w:t>
      </w:r>
    </w:p>
    <w:p w14:paraId="29072916" w14:textId="77777777" w:rsidR="00646257" w:rsidRDefault="00000000">
      <w:pPr>
        <w:pStyle w:val="affffffff0"/>
        <w:widowControl w:val="0"/>
        <w:tabs>
          <w:tab w:val="center" w:pos="4201"/>
          <w:tab w:val="right" w:leader="dot" w:pos="9298"/>
        </w:tabs>
        <w:kinsoku w:val="0"/>
        <w:overflowPunct w:val="0"/>
        <w:autoSpaceDE w:val="0"/>
        <w:autoSpaceDN w:val="0"/>
        <w:adjustRightInd w:val="0"/>
        <w:snapToGrid w:val="0"/>
        <w:ind w:firstLine="420"/>
        <w:jc w:val="left"/>
        <w:textAlignment w:val="top"/>
      </w:pPr>
      <w:r>
        <w:rPr>
          <w:noProof/>
        </w:rPr>
        <w:drawing>
          <wp:inline distT="0" distB="0" distL="114300" distR="114300" wp14:anchorId="73594976" wp14:editId="436424B6">
            <wp:extent cx="190500" cy="179705"/>
            <wp:effectExtent l="0" t="0" r="0" b="13335"/>
            <wp:docPr id="14"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5"/>
                    <pic:cNvPicPr>
                      <a:picLocks noChangeAspect="1"/>
                    </pic:cNvPicPr>
                  </pic:nvPicPr>
                  <pic:blipFill>
                    <a:blip r:embed="rId26"/>
                    <a:stretch>
                      <a:fillRect/>
                    </a:stretch>
                  </pic:blipFill>
                  <pic:spPr>
                    <a:xfrm>
                      <a:off x="0" y="0"/>
                      <a:ext cx="190500" cy="179705"/>
                    </a:xfrm>
                    <a:prstGeom prst="rect">
                      <a:avLst/>
                    </a:prstGeom>
                    <a:noFill/>
                    <a:ln>
                      <a:noFill/>
                    </a:ln>
                  </pic:spPr>
                </pic:pic>
              </a:graphicData>
            </a:graphic>
          </wp:inline>
        </w:drawing>
      </w:r>
      <w:r>
        <w:rPr>
          <w:rFonts w:hint="eastAsia"/>
        </w:rPr>
        <w:t>：墙体厚度</w:t>
      </w:r>
    </w:p>
    <w:p w14:paraId="12BFEF56" w14:textId="77777777" w:rsidR="00646257" w:rsidRDefault="00000000">
      <w:pPr>
        <w:pStyle w:val="affffffff0"/>
        <w:widowControl w:val="0"/>
        <w:tabs>
          <w:tab w:val="center" w:pos="4201"/>
          <w:tab w:val="right" w:leader="dot" w:pos="9298"/>
        </w:tabs>
        <w:kinsoku w:val="0"/>
        <w:overflowPunct w:val="0"/>
        <w:autoSpaceDE w:val="0"/>
        <w:autoSpaceDN w:val="0"/>
        <w:adjustRightInd w:val="0"/>
        <w:snapToGrid w:val="0"/>
        <w:ind w:firstLine="420"/>
        <w:jc w:val="left"/>
        <w:textAlignment w:val="top"/>
      </w:pPr>
      <w:r>
        <w:rPr>
          <w:noProof/>
        </w:rPr>
        <w:drawing>
          <wp:inline distT="0" distB="0" distL="114300" distR="114300" wp14:anchorId="73E122DF" wp14:editId="1F03AD2A">
            <wp:extent cx="198120" cy="215900"/>
            <wp:effectExtent l="0" t="0" r="11430" b="13970"/>
            <wp:docPr id="1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6"/>
                    <pic:cNvPicPr>
                      <a:picLocks noChangeAspect="1"/>
                    </pic:cNvPicPr>
                  </pic:nvPicPr>
                  <pic:blipFill>
                    <a:blip r:embed="rId27"/>
                    <a:stretch>
                      <a:fillRect/>
                    </a:stretch>
                  </pic:blipFill>
                  <pic:spPr>
                    <a:xfrm>
                      <a:off x="0" y="0"/>
                      <a:ext cx="198120" cy="215900"/>
                    </a:xfrm>
                    <a:prstGeom prst="rect">
                      <a:avLst/>
                    </a:prstGeom>
                    <a:noFill/>
                    <a:ln>
                      <a:noFill/>
                    </a:ln>
                  </pic:spPr>
                </pic:pic>
              </a:graphicData>
            </a:graphic>
          </wp:inline>
        </w:drawing>
      </w:r>
      <w:r>
        <w:rPr>
          <w:rFonts w:hint="eastAsia"/>
        </w:rPr>
        <w:t>：临界穿透厚度</w:t>
      </w:r>
    </w:p>
    <w:p w14:paraId="684D6E83" w14:textId="77777777" w:rsidR="00646257" w:rsidRDefault="00000000">
      <w:pPr>
        <w:pStyle w:val="affffffff0"/>
        <w:widowControl w:val="0"/>
        <w:tabs>
          <w:tab w:val="center" w:pos="4201"/>
          <w:tab w:val="right" w:leader="dot" w:pos="9298"/>
        </w:tabs>
        <w:kinsoku w:val="0"/>
        <w:overflowPunct w:val="0"/>
        <w:autoSpaceDE w:val="0"/>
        <w:autoSpaceDN w:val="0"/>
        <w:adjustRightInd w:val="0"/>
        <w:snapToGrid w:val="0"/>
        <w:ind w:firstLine="420"/>
        <w:jc w:val="left"/>
        <w:textAlignment w:val="top"/>
      </w:pPr>
      <w:r>
        <w:rPr>
          <w:noProof/>
        </w:rPr>
        <w:drawing>
          <wp:inline distT="0" distB="0" distL="114300" distR="114300" wp14:anchorId="6B16EA50" wp14:editId="6927F8E5">
            <wp:extent cx="198120" cy="215900"/>
            <wp:effectExtent l="0" t="0" r="11430" b="13970"/>
            <wp:docPr id="3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7"/>
                    <pic:cNvPicPr>
                      <a:picLocks noChangeAspect="1"/>
                    </pic:cNvPicPr>
                  </pic:nvPicPr>
                  <pic:blipFill>
                    <a:blip r:embed="rId28"/>
                    <a:stretch>
                      <a:fillRect/>
                    </a:stretch>
                  </pic:blipFill>
                  <pic:spPr>
                    <a:xfrm>
                      <a:off x="0" y="0"/>
                      <a:ext cx="198120" cy="215900"/>
                    </a:xfrm>
                    <a:prstGeom prst="rect">
                      <a:avLst/>
                    </a:prstGeom>
                    <a:noFill/>
                    <a:ln>
                      <a:noFill/>
                    </a:ln>
                  </pic:spPr>
                </pic:pic>
              </a:graphicData>
            </a:graphic>
          </wp:inline>
        </w:drawing>
      </w:r>
      <w:r>
        <w:rPr>
          <w:rFonts w:hint="eastAsia"/>
        </w:rPr>
        <w:t>：临界穿透厚度</w:t>
      </w:r>
    </w:p>
    <w:p w14:paraId="7D95813C"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jc w:val="left"/>
        <w:textAlignment w:val="top"/>
        <w:rPr>
          <w:rFonts w:ascii="Times New Roman"/>
          <w:color w:val="000000"/>
          <w:szCs w:val="21"/>
          <w:lang w:val="en"/>
        </w:rPr>
      </w:pPr>
      <w:r>
        <w:rPr>
          <w:noProof/>
        </w:rPr>
        <w:drawing>
          <wp:inline distT="0" distB="0" distL="114300" distR="114300" wp14:anchorId="3D845085" wp14:editId="1811C44D">
            <wp:extent cx="186690" cy="215900"/>
            <wp:effectExtent l="0" t="0" r="3810" b="14605"/>
            <wp:docPr id="2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8"/>
                    <pic:cNvPicPr>
                      <a:picLocks noChangeAspect="1"/>
                    </pic:cNvPicPr>
                  </pic:nvPicPr>
                  <pic:blipFill>
                    <a:blip r:embed="rId29"/>
                    <a:stretch>
                      <a:fillRect/>
                    </a:stretch>
                  </pic:blipFill>
                  <pic:spPr>
                    <a:xfrm>
                      <a:off x="0" y="0"/>
                      <a:ext cx="186690" cy="215900"/>
                    </a:xfrm>
                    <a:prstGeom prst="rect">
                      <a:avLst/>
                    </a:prstGeom>
                    <a:noFill/>
                    <a:ln>
                      <a:noFill/>
                    </a:ln>
                  </pic:spPr>
                </pic:pic>
              </a:graphicData>
            </a:graphic>
          </wp:inline>
        </w:drawing>
      </w:r>
      <w:r>
        <w:rPr>
          <w:rFonts w:ascii="Times New Roman"/>
          <w:color w:val="000000"/>
          <w:szCs w:val="21"/>
          <w:lang w:val="en"/>
        </w:rPr>
        <w:t>：飞射物转动惯量</w:t>
      </w:r>
    </w:p>
    <w:p w14:paraId="6B8BDF58" w14:textId="77777777" w:rsidR="00646257" w:rsidRDefault="00000000">
      <w:pPr>
        <w:pStyle w:val="affffffff0"/>
        <w:widowControl w:val="0"/>
        <w:tabs>
          <w:tab w:val="center" w:pos="4201"/>
          <w:tab w:val="right" w:leader="dot" w:pos="9298"/>
        </w:tabs>
        <w:kinsoku w:val="0"/>
        <w:overflowPunct w:val="0"/>
        <w:autoSpaceDE w:val="0"/>
        <w:autoSpaceDN w:val="0"/>
        <w:ind w:firstLine="420"/>
        <w:jc w:val="left"/>
        <w:textAlignment w:val="top"/>
        <w:rPr>
          <w:rFonts w:ascii="Times New Roman"/>
          <w:color w:val="000000"/>
          <w:szCs w:val="21"/>
          <w:lang w:val="en"/>
        </w:rPr>
      </w:pPr>
      <w:r>
        <w:rPr>
          <w:rFonts w:eastAsia="Times New Roman"/>
          <w:noProof/>
        </w:rPr>
        <w:drawing>
          <wp:inline distT="0" distB="0" distL="114300" distR="114300" wp14:anchorId="7CA48A79" wp14:editId="4F612F41">
            <wp:extent cx="179705" cy="179705"/>
            <wp:effectExtent l="0" t="0" r="10795" b="13335"/>
            <wp:docPr id="4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9"/>
                    <pic:cNvPicPr>
                      <a:picLocks noChangeAspect="1"/>
                    </pic:cNvPicPr>
                  </pic:nvPicPr>
                  <pic:blipFill>
                    <a:blip r:embed="rId30"/>
                    <a:stretch>
                      <a:fillRect/>
                    </a:stretch>
                  </pic:blipFill>
                  <pic:spPr>
                    <a:xfrm>
                      <a:off x="0" y="0"/>
                      <a:ext cx="179705" cy="179705"/>
                    </a:xfrm>
                    <a:prstGeom prst="rect">
                      <a:avLst/>
                    </a:prstGeom>
                    <a:noFill/>
                    <a:ln>
                      <a:noFill/>
                    </a:ln>
                  </pic:spPr>
                </pic:pic>
              </a:graphicData>
            </a:graphic>
          </wp:inline>
        </w:drawing>
      </w:r>
      <w:r>
        <w:rPr>
          <w:rFonts w:eastAsia="Times New Roman"/>
        </w:rPr>
        <w:t>：</w:t>
      </w:r>
      <w:r>
        <w:rPr>
          <w:rFonts w:ascii="Times New Roman"/>
          <w:color w:val="000000"/>
          <w:szCs w:val="21"/>
          <w:lang w:val="en"/>
        </w:rPr>
        <w:t>冲击物能量</w:t>
      </w:r>
    </w:p>
    <w:p w14:paraId="7004193E" w14:textId="77777777" w:rsidR="00646257" w:rsidRDefault="00000000">
      <w:pPr>
        <w:pStyle w:val="affffffff0"/>
        <w:widowControl w:val="0"/>
        <w:tabs>
          <w:tab w:val="center" w:pos="4201"/>
          <w:tab w:val="right" w:leader="dot" w:pos="9298"/>
        </w:tabs>
        <w:kinsoku w:val="0"/>
        <w:overflowPunct w:val="0"/>
        <w:autoSpaceDE w:val="0"/>
        <w:autoSpaceDN w:val="0"/>
        <w:ind w:firstLine="420"/>
        <w:jc w:val="left"/>
        <w:textAlignment w:val="top"/>
        <w:rPr>
          <w:rFonts w:ascii="Times New Roman"/>
          <w:color w:val="000000"/>
          <w:szCs w:val="21"/>
          <w:lang w:val="en"/>
        </w:rPr>
      </w:pPr>
      <w:r>
        <w:rPr>
          <w:rFonts w:ascii="Times New Roman"/>
          <w:noProof/>
          <w:color w:val="000000"/>
          <w:szCs w:val="21"/>
          <w:lang w:val="en"/>
        </w:rPr>
        <w:drawing>
          <wp:inline distT="0" distB="0" distL="114300" distR="114300" wp14:anchorId="5E5EAEA6" wp14:editId="715EEE91">
            <wp:extent cx="377825" cy="215900"/>
            <wp:effectExtent l="0" t="0" r="3175" b="13970"/>
            <wp:docPr id="2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0"/>
                    <pic:cNvPicPr>
                      <a:picLocks noChangeAspect="1"/>
                    </pic:cNvPicPr>
                  </pic:nvPicPr>
                  <pic:blipFill>
                    <a:blip r:embed="rId31"/>
                    <a:stretch>
                      <a:fillRect/>
                    </a:stretch>
                  </pic:blipFill>
                  <pic:spPr>
                    <a:xfrm>
                      <a:off x="0" y="0"/>
                      <a:ext cx="377825" cy="215900"/>
                    </a:xfrm>
                    <a:prstGeom prst="rect">
                      <a:avLst/>
                    </a:prstGeom>
                    <a:noFill/>
                    <a:ln>
                      <a:noFill/>
                    </a:ln>
                  </pic:spPr>
                </pic:pic>
              </a:graphicData>
            </a:graphic>
          </wp:inline>
        </w:drawing>
      </w:r>
      <w:r>
        <w:rPr>
          <w:rFonts w:ascii="Times New Roman"/>
          <w:color w:val="000000"/>
          <w:szCs w:val="21"/>
          <w:lang w:val="en"/>
        </w:rPr>
        <w:t>：临界穿透能量</w:t>
      </w:r>
    </w:p>
    <w:p w14:paraId="68495D7A" w14:textId="77777777" w:rsidR="00646257" w:rsidRDefault="00000000">
      <w:pPr>
        <w:pStyle w:val="affffffff0"/>
        <w:widowControl w:val="0"/>
        <w:tabs>
          <w:tab w:val="center" w:pos="4201"/>
          <w:tab w:val="right" w:leader="dot" w:pos="9298"/>
        </w:tabs>
        <w:kinsoku w:val="0"/>
        <w:overflowPunct w:val="0"/>
        <w:autoSpaceDE w:val="0"/>
        <w:autoSpaceDN w:val="0"/>
        <w:ind w:firstLine="420"/>
        <w:jc w:val="left"/>
        <w:textAlignment w:val="top"/>
        <w:rPr>
          <w:rFonts w:ascii="Times New Roman"/>
          <w:color w:val="000000"/>
          <w:szCs w:val="21"/>
          <w:lang w:val="en"/>
        </w:rPr>
      </w:pPr>
      <w:r>
        <w:rPr>
          <w:rFonts w:ascii="Times New Roman"/>
          <w:noProof/>
          <w:color w:val="000000"/>
          <w:szCs w:val="21"/>
          <w:lang w:val="en"/>
        </w:rPr>
        <w:drawing>
          <wp:inline distT="0" distB="0" distL="114300" distR="114300" wp14:anchorId="61F32FD4" wp14:editId="497EBB4C">
            <wp:extent cx="198120" cy="215900"/>
            <wp:effectExtent l="0" t="0" r="11430" b="13970"/>
            <wp:docPr id="29"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51"/>
                    <pic:cNvPicPr>
                      <a:picLocks noChangeAspect="1"/>
                    </pic:cNvPicPr>
                  </pic:nvPicPr>
                  <pic:blipFill>
                    <a:blip r:embed="rId32"/>
                    <a:stretch>
                      <a:fillRect/>
                    </a:stretch>
                  </pic:blipFill>
                  <pic:spPr>
                    <a:xfrm>
                      <a:off x="0" y="0"/>
                      <a:ext cx="198120" cy="215900"/>
                    </a:xfrm>
                    <a:prstGeom prst="rect">
                      <a:avLst/>
                    </a:prstGeom>
                    <a:noFill/>
                    <a:ln>
                      <a:noFill/>
                    </a:ln>
                  </pic:spPr>
                </pic:pic>
              </a:graphicData>
            </a:graphic>
          </wp:inline>
        </w:drawing>
      </w:r>
      <w:r>
        <w:rPr>
          <w:rFonts w:ascii="Times New Roman"/>
          <w:color w:val="000000"/>
          <w:szCs w:val="21"/>
          <w:lang w:val="en"/>
        </w:rPr>
        <w:t>：坠落物能量</w:t>
      </w:r>
    </w:p>
    <w:p w14:paraId="6193F832"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jc w:val="left"/>
        <w:textAlignment w:val="top"/>
        <w:rPr>
          <w:rFonts w:ascii="Times New Roman"/>
          <w:color w:val="000000"/>
          <w:szCs w:val="21"/>
          <w:lang w:val="en"/>
        </w:rPr>
      </w:pPr>
      <w:r>
        <w:rPr>
          <w:rFonts w:ascii="Times New Roman"/>
          <w:noProof/>
          <w:color w:val="000000"/>
          <w:szCs w:val="21"/>
          <w:lang w:val="en"/>
        </w:rPr>
        <w:drawing>
          <wp:inline distT="0" distB="0" distL="114300" distR="114300" wp14:anchorId="1DE41FF0" wp14:editId="53A9FF0C">
            <wp:extent cx="245745" cy="215900"/>
            <wp:effectExtent l="0" t="0" r="1905" b="13970"/>
            <wp:docPr id="26"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52"/>
                    <pic:cNvPicPr>
                      <a:picLocks noChangeAspect="1"/>
                    </pic:cNvPicPr>
                  </pic:nvPicPr>
                  <pic:blipFill>
                    <a:blip r:embed="rId33"/>
                    <a:stretch>
                      <a:fillRect/>
                    </a:stretch>
                  </pic:blipFill>
                  <pic:spPr>
                    <a:xfrm>
                      <a:off x="0" y="0"/>
                      <a:ext cx="245745" cy="215900"/>
                    </a:xfrm>
                    <a:prstGeom prst="rect">
                      <a:avLst/>
                    </a:prstGeom>
                    <a:noFill/>
                    <a:ln>
                      <a:noFill/>
                    </a:ln>
                  </pic:spPr>
                </pic:pic>
              </a:graphicData>
            </a:graphic>
          </wp:inline>
        </w:drawing>
      </w:r>
      <w:r>
        <w:rPr>
          <w:rFonts w:ascii="Times New Roman"/>
          <w:color w:val="000000"/>
          <w:szCs w:val="21"/>
          <w:lang w:val="en"/>
        </w:rPr>
        <w:t>：飞射物初始动能</w:t>
      </w:r>
    </w:p>
    <w:p w14:paraId="04A57F11"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jc w:val="left"/>
        <w:textAlignment w:val="top"/>
        <w:rPr>
          <w:rFonts w:ascii="Times New Roman"/>
          <w:color w:val="000000"/>
          <w:szCs w:val="21"/>
          <w:lang w:val="en"/>
        </w:rPr>
      </w:pPr>
      <w:r>
        <w:rPr>
          <w:noProof/>
        </w:rPr>
        <w:drawing>
          <wp:inline distT="0" distB="0" distL="114300" distR="114300" wp14:anchorId="3BAA466D" wp14:editId="0E5C9FFD">
            <wp:extent cx="243205" cy="215900"/>
            <wp:effectExtent l="0" t="0" r="4445" b="13970"/>
            <wp:docPr id="2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53"/>
                    <pic:cNvPicPr>
                      <a:picLocks noChangeAspect="1"/>
                    </pic:cNvPicPr>
                  </pic:nvPicPr>
                  <pic:blipFill>
                    <a:blip r:embed="rId34"/>
                    <a:stretch>
                      <a:fillRect/>
                    </a:stretch>
                  </pic:blipFill>
                  <pic:spPr>
                    <a:xfrm>
                      <a:off x="0" y="0"/>
                      <a:ext cx="243205" cy="215900"/>
                    </a:xfrm>
                    <a:prstGeom prst="rect">
                      <a:avLst/>
                    </a:prstGeom>
                    <a:noFill/>
                    <a:ln>
                      <a:noFill/>
                    </a:ln>
                  </pic:spPr>
                </pic:pic>
              </a:graphicData>
            </a:graphic>
          </wp:inline>
        </w:drawing>
      </w:r>
      <w:r>
        <w:rPr>
          <w:rFonts w:ascii="Times New Roman"/>
          <w:color w:val="000000"/>
          <w:szCs w:val="21"/>
          <w:lang w:val="en"/>
        </w:rPr>
        <w:t>：飞射物初始平动动能</w:t>
      </w:r>
    </w:p>
    <w:p w14:paraId="5C086E0A"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jc w:val="left"/>
        <w:textAlignment w:val="top"/>
        <w:rPr>
          <w:rFonts w:ascii="Times New Roman"/>
          <w:color w:val="000000"/>
          <w:szCs w:val="21"/>
          <w:lang w:val="en"/>
        </w:rPr>
      </w:pPr>
      <w:r>
        <w:rPr>
          <w:noProof/>
        </w:rPr>
        <w:drawing>
          <wp:inline distT="0" distB="0" distL="114300" distR="114300" wp14:anchorId="12725EF7" wp14:editId="48B1EA18">
            <wp:extent cx="285115" cy="215900"/>
            <wp:effectExtent l="0" t="0" r="635" b="13970"/>
            <wp:docPr id="2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4"/>
                    <pic:cNvPicPr>
                      <a:picLocks noChangeAspect="1"/>
                    </pic:cNvPicPr>
                  </pic:nvPicPr>
                  <pic:blipFill>
                    <a:blip r:embed="rId35"/>
                    <a:stretch>
                      <a:fillRect/>
                    </a:stretch>
                  </pic:blipFill>
                  <pic:spPr>
                    <a:xfrm>
                      <a:off x="0" y="0"/>
                      <a:ext cx="285115" cy="215900"/>
                    </a:xfrm>
                    <a:prstGeom prst="rect">
                      <a:avLst/>
                    </a:prstGeom>
                    <a:noFill/>
                    <a:ln>
                      <a:noFill/>
                    </a:ln>
                  </pic:spPr>
                </pic:pic>
              </a:graphicData>
            </a:graphic>
          </wp:inline>
        </w:drawing>
      </w:r>
      <w:r>
        <w:rPr>
          <w:rFonts w:ascii="Times New Roman"/>
          <w:color w:val="000000"/>
          <w:szCs w:val="21"/>
          <w:lang w:val="en"/>
        </w:rPr>
        <w:t>：飞射物初始转动动能</w:t>
      </w:r>
    </w:p>
    <w:p w14:paraId="4A725EAF"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jc w:val="left"/>
        <w:textAlignment w:val="top"/>
        <w:rPr>
          <w:rFonts w:ascii="Times New Roman"/>
          <w:color w:val="000000"/>
          <w:szCs w:val="21"/>
          <w:lang w:val="en"/>
        </w:rPr>
      </w:pPr>
      <w:r>
        <w:rPr>
          <w:noProof/>
        </w:rPr>
        <w:drawing>
          <wp:inline distT="0" distB="0" distL="114300" distR="114300" wp14:anchorId="6C6E75AE" wp14:editId="64A581AE">
            <wp:extent cx="224790" cy="215900"/>
            <wp:effectExtent l="0" t="0" r="3810" b="0"/>
            <wp:docPr id="1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5"/>
                    <pic:cNvPicPr>
                      <a:picLocks noChangeAspect="1"/>
                    </pic:cNvPicPr>
                  </pic:nvPicPr>
                  <pic:blipFill>
                    <a:blip r:embed="rId36"/>
                    <a:stretch>
                      <a:fillRect/>
                    </a:stretch>
                  </pic:blipFill>
                  <pic:spPr>
                    <a:xfrm>
                      <a:off x="0" y="0"/>
                      <a:ext cx="224790" cy="215900"/>
                    </a:xfrm>
                    <a:prstGeom prst="rect">
                      <a:avLst/>
                    </a:prstGeom>
                    <a:noFill/>
                    <a:ln>
                      <a:noFill/>
                    </a:ln>
                  </pic:spPr>
                </pic:pic>
              </a:graphicData>
            </a:graphic>
          </wp:inline>
        </w:drawing>
      </w:r>
      <w:r>
        <w:rPr>
          <w:rFonts w:ascii="Times New Roman"/>
          <w:color w:val="000000"/>
          <w:szCs w:val="21"/>
          <w:lang w:val="en"/>
        </w:rPr>
        <w:t>：管道甩击能量</w:t>
      </w:r>
    </w:p>
    <w:p w14:paraId="20A72C61"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jc w:val="left"/>
        <w:textAlignment w:val="top"/>
        <w:rPr>
          <w:rFonts w:ascii="Times New Roman"/>
          <w:color w:val="000000"/>
          <w:szCs w:val="21"/>
          <w:lang w:val="en"/>
        </w:rPr>
      </w:pPr>
      <w:r>
        <w:rPr>
          <w:noProof/>
        </w:rPr>
        <w:drawing>
          <wp:inline distT="0" distB="0" distL="114300" distR="114300" wp14:anchorId="3C6CD896" wp14:editId="36BDCD4E">
            <wp:extent cx="206375" cy="215900"/>
            <wp:effectExtent l="0" t="0" r="3175" b="14605"/>
            <wp:docPr id="3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56"/>
                    <pic:cNvPicPr>
                      <a:picLocks noChangeAspect="1"/>
                    </pic:cNvPicPr>
                  </pic:nvPicPr>
                  <pic:blipFill>
                    <a:blip r:embed="rId37"/>
                    <a:stretch>
                      <a:fillRect/>
                    </a:stretch>
                  </pic:blipFill>
                  <pic:spPr>
                    <a:xfrm>
                      <a:off x="0" y="0"/>
                      <a:ext cx="206375" cy="215900"/>
                    </a:xfrm>
                    <a:prstGeom prst="rect">
                      <a:avLst/>
                    </a:prstGeom>
                    <a:noFill/>
                    <a:ln>
                      <a:noFill/>
                    </a:ln>
                  </pic:spPr>
                </pic:pic>
              </a:graphicData>
            </a:graphic>
          </wp:inline>
        </w:drawing>
      </w:r>
      <w:r>
        <w:rPr>
          <w:rFonts w:ascii="Times New Roman"/>
          <w:color w:val="000000"/>
          <w:szCs w:val="21"/>
          <w:lang w:val="en"/>
        </w:rPr>
        <w:t>：破口位置</w:t>
      </w:r>
      <w:proofErr w:type="gramStart"/>
      <w:r>
        <w:rPr>
          <w:rFonts w:ascii="Times New Roman"/>
          <w:color w:val="000000"/>
          <w:szCs w:val="21"/>
          <w:lang w:val="en"/>
        </w:rPr>
        <w:t>与靶物间</w:t>
      </w:r>
      <w:proofErr w:type="gramEnd"/>
      <w:r>
        <w:rPr>
          <w:rFonts w:ascii="Times New Roman"/>
          <w:color w:val="000000"/>
          <w:szCs w:val="21"/>
          <w:lang w:val="en"/>
        </w:rPr>
        <w:t>的距离</w:t>
      </w:r>
    </w:p>
    <w:p w14:paraId="485E3FAF"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textAlignment w:val="top"/>
        <w:rPr>
          <w:rFonts w:ascii="Times New Roman"/>
          <w:color w:val="000000"/>
          <w:szCs w:val="21"/>
          <w:lang w:val="en"/>
        </w:rPr>
      </w:pPr>
      <w:r>
        <w:rPr>
          <w:rFonts w:ascii="Times New Roman"/>
          <w:noProof/>
          <w:color w:val="000000"/>
          <w:szCs w:val="21"/>
          <w:lang w:val="en"/>
        </w:rPr>
        <w:drawing>
          <wp:inline distT="0" distB="0" distL="114300" distR="114300" wp14:anchorId="2A7A08DF" wp14:editId="26B31D31">
            <wp:extent cx="189230" cy="215900"/>
            <wp:effectExtent l="0" t="0" r="1270" b="0"/>
            <wp:docPr id="3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57"/>
                    <pic:cNvPicPr>
                      <a:picLocks noChangeAspect="1"/>
                    </pic:cNvPicPr>
                  </pic:nvPicPr>
                  <pic:blipFill>
                    <a:blip r:embed="rId38"/>
                    <a:stretch>
                      <a:fillRect/>
                    </a:stretch>
                  </pic:blipFill>
                  <pic:spPr>
                    <a:xfrm>
                      <a:off x="0" y="0"/>
                      <a:ext cx="189230" cy="215900"/>
                    </a:xfrm>
                    <a:prstGeom prst="rect">
                      <a:avLst/>
                    </a:prstGeom>
                    <a:noFill/>
                    <a:ln>
                      <a:noFill/>
                    </a:ln>
                  </pic:spPr>
                </pic:pic>
              </a:graphicData>
            </a:graphic>
          </wp:inline>
        </w:drawing>
      </w:r>
      <w:r>
        <w:rPr>
          <w:rFonts w:ascii="Times New Roman"/>
          <w:color w:val="000000"/>
          <w:szCs w:val="21"/>
          <w:lang w:val="en"/>
        </w:rPr>
        <w:t>：塑性铰到破裂管道和甩击管段交点的距离</w:t>
      </w:r>
    </w:p>
    <w:p w14:paraId="62BDEA20" w14:textId="77777777" w:rsidR="00646257" w:rsidRDefault="00000000">
      <w:pPr>
        <w:pStyle w:val="affffffff0"/>
        <w:widowControl w:val="0"/>
        <w:tabs>
          <w:tab w:val="center" w:pos="4201"/>
          <w:tab w:val="right" w:leader="dot" w:pos="9298"/>
        </w:tabs>
        <w:kinsoku w:val="0"/>
        <w:overflowPunct w:val="0"/>
        <w:autoSpaceDE w:val="0"/>
        <w:autoSpaceDN w:val="0"/>
        <w:ind w:firstLine="420"/>
        <w:jc w:val="left"/>
        <w:textAlignment w:val="top"/>
        <w:rPr>
          <w:rFonts w:ascii="Times New Roman"/>
          <w:color w:val="000000"/>
          <w:szCs w:val="21"/>
          <w:lang w:val="en"/>
        </w:rPr>
      </w:pPr>
      <w:r>
        <w:rPr>
          <w:rFonts w:ascii="Times New Roman"/>
          <w:noProof/>
          <w:color w:val="000000"/>
          <w:szCs w:val="21"/>
          <w:lang w:val="en"/>
        </w:rPr>
        <w:drawing>
          <wp:inline distT="0" distB="0" distL="114300" distR="114300" wp14:anchorId="4073B3E6" wp14:editId="31C942E4">
            <wp:extent cx="215900" cy="215900"/>
            <wp:effectExtent l="0" t="0" r="12700" b="15240"/>
            <wp:docPr id="31"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58"/>
                    <pic:cNvPicPr>
                      <a:picLocks noChangeAspect="1"/>
                    </pic:cNvPicPr>
                  </pic:nvPicPr>
                  <pic:blipFill>
                    <a:blip r:embed="rId39"/>
                    <a:stretch>
                      <a:fillRect/>
                    </a:stretch>
                  </pic:blipFill>
                  <pic:spPr>
                    <a:xfrm>
                      <a:off x="0" y="0"/>
                      <a:ext cx="215900" cy="215900"/>
                    </a:xfrm>
                    <a:prstGeom prst="rect">
                      <a:avLst/>
                    </a:prstGeom>
                    <a:noFill/>
                    <a:ln>
                      <a:noFill/>
                    </a:ln>
                  </pic:spPr>
                </pic:pic>
              </a:graphicData>
            </a:graphic>
          </wp:inline>
        </w:drawing>
      </w:r>
      <w:r>
        <w:rPr>
          <w:rFonts w:ascii="Times New Roman"/>
          <w:color w:val="000000"/>
          <w:szCs w:val="21"/>
          <w:lang w:val="en"/>
        </w:rPr>
        <w:t>：坠落物质量</w:t>
      </w:r>
    </w:p>
    <w:p w14:paraId="2ACBA764" w14:textId="77777777" w:rsidR="00646257" w:rsidRDefault="00000000">
      <w:pPr>
        <w:pStyle w:val="affffffff0"/>
        <w:widowControl w:val="0"/>
        <w:tabs>
          <w:tab w:val="center" w:pos="4201"/>
          <w:tab w:val="right" w:leader="dot" w:pos="9298"/>
        </w:tabs>
        <w:kinsoku w:val="0"/>
        <w:overflowPunct w:val="0"/>
        <w:autoSpaceDE w:val="0"/>
        <w:autoSpaceDN w:val="0"/>
        <w:ind w:firstLine="420"/>
        <w:jc w:val="left"/>
        <w:textAlignment w:val="top"/>
        <w:rPr>
          <w:rFonts w:ascii="Times New Roman"/>
          <w:color w:val="000000"/>
          <w:szCs w:val="21"/>
          <w:lang w:val="en"/>
        </w:rPr>
      </w:pPr>
      <w:r>
        <w:rPr>
          <w:rFonts w:ascii="Times New Roman"/>
          <w:noProof/>
          <w:color w:val="000000"/>
          <w:szCs w:val="21"/>
          <w:lang w:val="en"/>
        </w:rPr>
        <w:drawing>
          <wp:inline distT="0" distB="0" distL="114300" distR="114300" wp14:anchorId="1117F17C" wp14:editId="5E97CE8E">
            <wp:extent cx="215900" cy="215900"/>
            <wp:effectExtent l="0" t="0" r="12700" b="15240"/>
            <wp:docPr id="21"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9"/>
                    <pic:cNvPicPr>
                      <a:picLocks noChangeAspect="1"/>
                    </pic:cNvPicPr>
                  </pic:nvPicPr>
                  <pic:blipFill>
                    <a:blip r:embed="rId40"/>
                    <a:stretch>
                      <a:fillRect/>
                    </a:stretch>
                  </pic:blipFill>
                  <pic:spPr>
                    <a:xfrm>
                      <a:off x="0" y="0"/>
                      <a:ext cx="215900" cy="215900"/>
                    </a:xfrm>
                    <a:prstGeom prst="rect">
                      <a:avLst/>
                    </a:prstGeom>
                    <a:noFill/>
                    <a:ln>
                      <a:noFill/>
                    </a:ln>
                  </pic:spPr>
                </pic:pic>
              </a:graphicData>
            </a:graphic>
          </wp:inline>
        </w:drawing>
      </w:r>
      <w:r>
        <w:rPr>
          <w:rFonts w:ascii="Times New Roman"/>
          <w:color w:val="000000"/>
          <w:szCs w:val="21"/>
          <w:lang w:val="en"/>
        </w:rPr>
        <w:t>：管道甩击等效质量</w:t>
      </w:r>
    </w:p>
    <w:p w14:paraId="61E17208" w14:textId="77777777" w:rsidR="00646257" w:rsidRDefault="00000000">
      <w:pPr>
        <w:pStyle w:val="affffffff0"/>
        <w:widowControl w:val="0"/>
        <w:tabs>
          <w:tab w:val="center" w:pos="4201"/>
          <w:tab w:val="right" w:leader="dot" w:pos="9298"/>
        </w:tabs>
        <w:kinsoku w:val="0"/>
        <w:overflowPunct w:val="0"/>
        <w:autoSpaceDE w:val="0"/>
        <w:autoSpaceDN w:val="0"/>
        <w:ind w:firstLine="420"/>
        <w:jc w:val="left"/>
        <w:textAlignment w:val="top"/>
        <w:rPr>
          <w:rFonts w:ascii="Times New Roman"/>
          <w:color w:val="000000"/>
          <w:szCs w:val="21"/>
          <w:lang w:val="en"/>
        </w:rPr>
      </w:pPr>
      <w:r>
        <w:rPr>
          <w:rFonts w:ascii="Times New Roman"/>
          <w:noProof/>
          <w:color w:val="000000"/>
          <w:szCs w:val="21"/>
          <w:lang w:val="en"/>
        </w:rPr>
        <w:lastRenderedPageBreak/>
        <w:drawing>
          <wp:inline distT="0" distB="0" distL="114300" distR="114300" wp14:anchorId="00DBF362" wp14:editId="1114A942">
            <wp:extent cx="255270" cy="215900"/>
            <wp:effectExtent l="0" t="0" r="11430" b="15240"/>
            <wp:docPr id="25"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0"/>
                    <pic:cNvPicPr>
                      <a:picLocks noChangeAspect="1"/>
                    </pic:cNvPicPr>
                  </pic:nvPicPr>
                  <pic:blipFill>
                    <a:blip r:embed="rId41"/>
                    <a:stretch>
                      <a:fillRect/>
                    </a:stretch>
                  </pic:blipFill>
                  <pic:spPr>
                    <a:xfrm>
                      <a:off x="0" y="0"/>
                      <a:ext cx="255270" cy="215900"/>
                    </a:xfrm>
                    <a:prstGeom prst="rect">
                      <a:avLst/>
                    </a:prstGeom>
                    <a:noFill/>
                    <a:ln>
                      <a:noFill/>
                    </a:ln>
                  </pic:spPr>
                </pic:pic>
              </a:graphicData>
            </a:graphic>
          </wp:inline>
        </w:drawing>
      </w:r>
      <w:r>
        <w:rPr>
          <w:rFonts w:ascii="Times New Roman"/>
          <w:color w:val="000000"/>
          <w:szCs w:val="21"/>
        </w:rPr>
        <w:t>：</w:t>
      </w:r>
      <w:r>
        <w:rPr>
          <w:rFonts w:ascii="Times New Roman"/>
          <w:color w:val="000000"/>
          <w:szCs w:val="21"/>
          <w:lang w:val="en"/>
        </w:rPr>
        <w:t>飞射物</w:t>
      </w:r>
      <w:r>
        <w:rPr>
          <w:rFonts w:ascii="Times New Roman" w:hint="eastAsia"/>
          <w:color w:val="000000"/>
          <w:szCs w:val="21"/>
        </w:rPr>
        <w:t>质量</w:t>
      </w:r>
    </w:p>
    <w:p w14:paraId="20E07A6B"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textAlignment w:val="top"/>
        <w:rPr>
          <w:rFonts w:ascii="Times New Roman"/>
          <w:color w:val="000000"/>
          <w:szCs w:val="21"/>
          <w:lang w:val="en"/>
        </w:rPr>
      </w:pPr>
      <w:r>
        <w:rPr>
          <w:rFonts w:ascii="Times New Roman"/>
          <w:noProof/>
          <w:color w:val="000000"/>
          <w:szCs w:val="21"/>
          <w:lang w:val="en"/>
        </w:rPr>
        <w:drawing>
          <wp:inline distT="0" distB="0" distL="114300" distR="114300" wp14:anchorId="60ADF45C" wp14:editId="0C845949">
            <wp:extent cx="243205" cy="215900"/>
            <wp:effectExtent l="0" t="0" r="4445" b="0"/>
            <wp:docPr id="43"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61"/>
                    <pic:cNvPicPr>
                      <a:picLocks noChangeAspect="1"/>
                    </pic:cNvPicPr>
                  </pic:nvPicPr>
                  <pic:blipFill>
                    <a:blip r:embed="rId42"/>
                    <a:stretch>
                      <a:fillRect/>
                    </a:stretch>
                  </pic:blipFill>
                  <pic:spPr>
                    <a:xfrm>
                      <a:off x="0" y="0"/>
                      <a:ext cx="243205" cy="215900"/>
                    </a:xfrm>
                    <a:prstGeom prst="rect">
                      <a:avLst/>
                    </a:prstGeom>
                    <a:noFill/>
                    <a:ln>
                      <a:noFill/>
                    </a:ln>
                  </pic:spPr>
                </pic:pic>
              </a:graphicData>
            </a:graphic>
          </wp:inline>
        </w:drawing>
      </w:r>
      <w:r>
        <w:rPr>
          <w:rFonts w:ascii="Times New Roman"/>
          <w:color w:val="000000"/>
          <w:szCs w:val="21"/>
          <w:lang w:val="en"/>
        </w:rPr>
        <w:t>：管道塑性极限弯矩</w:t>
      </w:r>
    </w:p>
    <w:p w14:paraId="5EC528B8"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textAlignment w:val="top"/>
        <w:rPr>
          <w:rFonts w:ascii="Times New Roman"/>
          <w:color w:val="000000"/>
          <w:szCs w:val="21"/>
        </w:rPr>
      </w:pPr>
      <w:r>
        <w:rPr>
          <w:noProof/>
        </w:rPr>
        <w:drawing>
          <wp:inline distT="0" distB="0" distL="114300" distR="114300" wp14:anchorId="4C61F7DF" wp14:editId="656F023F">
            <wp:extent cx="153035" cy="215900"/>
            <wp:effectExtent l="0" t="0" r="18415" b="13970"/>
            <wp:docPr id="6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48"/>
                    <pic:cNvPicPr>
                      <a:picLocks noChangeAspect="1"/>
                    </pic:cNvPicPr>
                  </pic:nvPicPr>
                  <pic:blipFill>
                    <a:blip r:embed="rId43"/>
                    <a:stretch>
                      <a:fillRect/>
                    </a:stretch>
                  </pic:blipFill>
                  <pic:spPr>
                    <a:xfrm>
                      <a:off x="0" y="0"/>
                      <a:ext cx="153035" cy="215900"/>
                    </a:xfrm>
                    <a:prstGeom prst="rect">
                      <a:avLst/>
                    </a:prstGeom>
                    <a:noFill/>
                    <a:ln>
                      <a:noFill/>
                    </a:ln>
                  </pic:spPr>
                </pic:pic>
              </a:graphicData>
            </a:graphic>
          </wp:inline>
        </w:drawing>
      </w:r>
      <w:r>
        <w:rPr>
          <w:rFonts w:hint="eastAsia"/>
        </w:rPr>
        <w:t>：管道初始压力</w:t>
      </w:r>
    </w:p>
    <w:p w14:paraId="4CB8107B" w14:textId="77777777" w:rsidR="00646257" w:rsidRDefault="00000000">
      <w:pPr>
        <w:pStyle w:val="affffffff0"/>
        <w:widowControl w:val="0"/>
        <w:tabs>
          <w:tab w:val="center" w:pos="4201"/>
          <w:tab w:val="right" w:leader="dot" w:pos="9298"/>
        </w:tabs>
        <w:kinsoku w:val="0"/>
        <w:overflowPunct w:val="0"/>
        <w:autoSpaceDE w:val="0"/>
        <w:autoSpaceDN w:val="0"/>
        <w:ind w:firstLine="420"/>
        <w:textAlignment w:val="top"/>
        <w:rPr>
          <w:rFonts w:ascii="Times New Roman"/>
          <w:color w:val="000000"/>
          <w:szCs w:val="21"/>
          <w:lang w:val="en"/>
        </w:rPr>
      </w:pPr>
      <w:r>
        <w:rPr>
          <w:rFonts w:ascii="Times New Roman"/>
          <w:color w:val="000000"/>
          <w:szCs w:val="21"/>
          <w:lang w:val="en"/>
        </w:rPr>
        <w:object w:dxaOrig="255" w:dyaOrig="340" w14:anchorId="6EB61BBA">
          <v:shape id="_x0000_i1027" type="#_x0000_t75" style="width:12.8pt;height:17.05pt" o:ole="">
            <v:imagedata r:id="rId44" o:title=""/>
          </v:shape>
          <o:OLEObject Type="Embed" ProgID="Equation.DSMT4" ShapeID="_x0000_i1027" DrawAspect="Content" ObjectID="_1729664819" r:id="rId45"/>
        </w:object>
      </w:r>
      <w:r>
        <w:rPr>
          <w:rFonts w:ascii="Times New Roman"/>
          <w:color w:val="000000"/>
          <w:szCs w:val="21"/>
          <w:lang w:val="en"/>
        </w:rPr>
        <w:t>：入射峰值压力</w:t>
      </w:r>
    </w:p>
    <w:p w14:paraId="4C5D1F44" w14:textId="77777777" w:rsidR="00646257" w:rsidRDefault="00000000">
      <w:pPr>
        <w:pStyle w:val="affffffff0"/>
        <w:widowControl w:val="0"/>
        <w:tabs>
          <w:tab w:val="center" w:pos="4201"/>
          <w:tab w:val="right" w:leader="dot" w:pos="9298"/>
        </w:tabs>
        <w:kinsoku w:val="0"/>
        <w:overflowPunct w:val="0"/>
        <w:autoSpaceDE w:val="0"/>
        <w:autoSpaceDN w:val="0"/>
        <w:ind w:firstLine="420"/>
        <w:textAlignment w:val="top"/>
        <w:rPr>
          <w:rFonts w:ascii="Times New Roman"/>
          <w:color w:val="000000"/>
          <w:szCs w:val="21"/>
          <w:lang w:val="en"/>
        </w:rPr>
      </w:pPr>
      <w:r>
        <w:rPr>
          <w:rFonts w:ascii="Times New Roman"/>
          <w:color w:val="000000"/>
          <w:szCs w:val="21"/>
          <w:lang w:val="en"/>
        </w:rPr>
        <w:object w:dxaOrig="383" w:dyaOrig="340" w14:anchorId="5B529D8A">
          <v:shape id="_x0000_i1028" type="#_x0000_t75" style="width:18.95pt;height:17.05pt" o:ole="">
            <v:imagedata r:id="rId46" o:title=""/>
          </v:shape>
          <o:OLEObject Type="Embed" ProgID="Equation.DSMT4" ShapeID="_x0000_i1028" DrawAspect="Content" ObjectID="_1729664820" r:id="rId47"/>
        </w:object>
      </w:r>
      <w:r>
        <w:rPr>
          <w:rFonts w:ascii="Times New Roman"/>
          <w:color w:val="000000"/>
          <w:szCs w:val="21"/>
          <w:lang w:val="en"/>
        </w:rPr>
        <w:t>：入射超压峰值</w:t>
      </w:r>
    </w:p>
    <w:p w14:paraId="2B8552B7" w14:textId="77777777" w:rsidR="00646257" w:rsidRDefault="00000000">
      <w:pPr>
        <w:pStyle w:val="affffffff0"/>
        <w:widowControl w:val="0"/>
        <w:tabs>
          <w:tab w:val="center" w:pos="4201"/>
          <w:tab w:val="right" w:leader="dot" w:pos="9298"/>
        </w:tabs>
        <w:kinsoku w:val="0"/>
        <w:overflowPunct w:val="0"/>
        <w:autoSpaceDE w:val="0"/>
        <w:autoSpaceDN w:val="0"/>
        <w:ind w:firstLine="420"/>
        <w:jc w:val="left"/>
        <w:textAlignment w:val="top"/>
        <w:rPr>
          <w:rFonts w:ascii="Times New Roman"/>
          <w:color w:val="000000"/>
          <w:szCs w:val="21"/>
          <w:lang w:val="en"/>
        </w:rPr>
      </w:pPr>
      <w:r>
        <w:rPr>
          <w:rFonts w:ascii="Times New Roman"/>
          <w:noProof/>
          <w:color w:val="000000"/>
          <w:szCs w:val="21"/>
          <w:lang w:val="en"/>
        </w:rPr>
        <w:drawing>
          <wp:inline distT="0" distB="0" distL="114300" distR="114300" wp14:anchorId="0B72916D" wp14:editId="4541B15A">
            <wp:extent cx="284480" cy="215900"/>
            <wp:effectExtent l="0" t="0" r="1270" b="13970"/>
            <wp:docPr id="3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64"/>
                    <pic:cNvPicPr>
                      <a:picLocks noChangeAspect="1"/>
                    </pic:cNvPicPr>
                  </pic:nvPicPr>
                  <pic:blipFill>
                    <a:blip r:embed="rId48"/>
                    <a:stretch>
                      <a:fillRect/>
                    </a:stretch>
                  </pic:blipFill>
                  <pic:spPr>
                    <a:xfrm>
                      <a:off x="0" y="0"/>
                      <a:ext cx="284480" cy="215900"/>
                    </a:xfrm>
                    <a:prstGeom prst="rect">
                      <a:avLst/>
                    </a:prstGeom>
                    <a:noFill/>
                    <a:ln>
                      <a:noFill/>
                    </a:ln>
                  </pic:spPr>
                </pic:pic>
              </a:graphicData>
            </a:graphic>
          </wp:inline>
        </w:drawing>
      </w:r>
      <w:r>
        <w:rPr>
          <w:rFonts w:ascii="Times New Roman"/>
          <w:color w:val="000000"/>
          <w:szCs w:val="21"/>
          <w:lang w:val="en"/>
        </w:rPr>
        <w:t>：动压</w:t>
      </w:r>
    </w:p>
    <w:p w14:paraId="34C2F63F" w14:textId="77777777" w:rsidR="00646257" w:rsidRDefault="00000000">
      <w:pPr>
        <w:pStyle w:val="affffffff0"/>
        <w:widowControl w:val="0"/>
        <w:tabs>
          <w:tab w:val="center" w:pos="4201"/>
          <w:tab w:val="right" w:leader="dot" w:pos="9298"/>
        </w:tabs>
        <w:kinsoku w:val="0"/>
        <w:overflowPunct w:val="0"/>
        <w:autoSpaceDE w:val="0"/>
        <w:autoSpaceDN w:val="0"/>
        <w:ind w:firstLine="420"/>
        <w:jc w:val="left"/>
        <w:textAlignment w:val="top"/>
        <w:rPr>
          <w:rFonts w:ascii="Times New Roman"/>
          <w:color w:val="000000"/>
          <w:szCs w:val="21"/>
          <w:lang w:val="en"/>
        </w:rPr>
      </w:pPr>
      <w:r>
        <w:rPr>
          <w:rFonts w:ascii="Times New Roman"/>
          <w:noProof/>
          <w:color w:val="000000"/>
          <w:szCs w:val="21"/>
          <w:lang w:val="en"/>
        </w:rPr>
        <w:drawing>
          <wp:inline distT="0" distB="0" distL="114300" distR="114300" wp14:anchorId="043DB0BA" wp14:editId="4DB179AE">
            <wp:extent cx="206375" cy="215900"/>
            <wp:effectExtent l="0" t="0" r="3175" b="14605"/>
            <wp:docPr id="32"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65"/>
                    <pic:cNvPicPr>
                      <a:picLocks noChangeAspect="1"/>
                    </pic:cNvPicPr>
                  </pic:nvPicPr>
                  <pic:blipFill>
                    <a:blip r:embed="rId49"/>
                    <a:stretch>
                      <a:fillRect/>
                    </a:stretch>
                  </pic:blipFill>
                  <pic:spPr>
                    <a:xfrm>
                      <a:off x="0" y="0"/>
                      <a:ext cx="206375" cy="215900"/>
                    </a:xfrm>
                    <a:prstGeom prst="rect">
                      <a:avLst/>
                    </a:prstGeom>
                    <a:noFill/>
                    <a:ln>
                      <a:noFill/>
                    </a:ln>
                  </pic:spPr>
                </pic:pic>
              </a:graphicData>
            </a:graphic>
          </wp:inline>
        </w:drawing>
      </w:r>
      <w:r>
        <w:rPr>
          <w:rFonts w:ascii="Times New Roman"/>
          <w:color w:val="000000"/>
          <w:szCs w:val="21"/>
          <w:lang w:val="en"/>
        </w:rPr>
        <w:t>：流体介质压力</w:t>
      </w:r>
    </w:p>
    <w:p w14:paraId="366D9878"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jc w:val="left"/>
        <w:textAlignment w:val="top"/>
        <w:rPr>
          <w:rFonts w:ascii="Times New Roman"/>
          <w:color w:val="000000"/>
          <w:szCs w:val="21"/>
          <w:lang w:val="en"/>
        </w:rPr>
      </w:pPr>
      <w:r>
        <w:rPr>
          <w:rFonts w:ascii="Times New Roman"/>
          <w:color w:val="000000"/>
          <w:szCs w:val="21"/>
          <w:lang w:val="en"/>
        </w:rPr>
        <w:object w:dxaOrig="276" w:dyaOrig="340" w14:anchorId="2C95E533">
          <v:shape id="_x0000_i1029" type="#_x0000_t75" style="width:13.75pt;height:17.05pt" o:ole="">
            <v:imagedata r:id="rId50" o:title=""/>
          </v:shape>
          <o:OLEObject Type="Embed" ProgID="Equation.DSMT4" ShapeID="_x0000_i1029" DrawAspect="Content" ObjectID="_1729664821" r:id="rId51"/>
        </w:object>
      </w:r>
      <w:r>
        <w:rPr>
          <w:rFonts w:ascii="Times New Roman"/>
          <w:color w:val="000000"/>
          <w:szCs w:val="21"/>
          <w:lang w:val="en"/>
        </w:rPr>
        <w:t>：环境压力</w:t>
      </w:r>
    </w:p>
    <w:p w14:paraId="257EF54F"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jc w:val="left"/>
        <w:textAlignment w:val="top"/>
        <w:rPr>
          <w:rFonts w:ascii="Times New Roman"/>
          <w:color w:val="000000"/>
          <w:szCs w:val="21"/>
          <w:lang w:val="en"/>
        </w:rPr>
      </w:pPr>
      <w:r>
        <w:rPr>
          <w:noProof/>
        </w:rPr>
        <w:drawing>
          <wp:inline distT="0" distB="0" distL="114300" distR="114300" wp14:anchorId="0D8698F7" wp14:editId="7FA7017C">
            <wp:extent cx="153035" cy="215900"/>
            <wp:effectExtent l="0" t="0" r="0" b="15240"/>
            <wp:docPr id="3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67"/>
                    <pic:cNvPicPr>
                      <a:picLocks noChangeAspect="1"/>
                    </pic:cNvPicPr>
                  </pic:nvPicPr>
                  <pic:blipFill>
                    <a:blip r:embed="rId52"/>
                    <a:stretch>
                      <a:fillRect/>
                    </a:stretch>
                  </pic:blipFill>
                  <pic:spPr>
                    <a:xfrm>
                      <a:off x="0" y="0"/>
                      <a:ext cx="153035" cy="215900"/>
                    </a:xfrm>
                    <a:prstGeom prst="rect">
                      <a:avLst/>
                    </a:prstGeom>
                    <a:noFill/>
                    <a:ln>
                      <a:noFill/>
                    </a:ln>
                  </pic:spPr>
                </pic:pic>
              </a:graphicData>
            </a:graphic>
          </wp:inline>
        </w:drawing>
      </w:r>
      <w:r>
        <w:rPr>
          <w:rFonts w:ascii="Times New Roman"/>
          <w:color w:val="000000"/>
          <w:szCs w:val="21"/>
          <w:lang w:val="en"/>
        </w:rPr>
        <w:t>：物项质心</w:t>
      </w:r>
      <w:r>
        <w:rPr>
          <w:rFonts w:ascii="Times New Roman"/>
          <w:color w:val="000000"/>
          <w:szCs w:val="21"/>
          <w:lang w:val="en"/>
        </w:rPr>
        <w:t>G</w:t>
      </w:r>
      <w:r>
        <w:rPr>
          <w:rFonts w:ascii="Times New Roman"/>
          <w:color w:val="000000"/>
          <w:szCs w:val="21"/>
          <w:lang w:val="en"/>
        </w:rPr>
        <w:t>到轴心</w:t>
      </w:r>
      <w:r>
        <w:rPr>
          <w:rFonts w:ascii="Times New Roman"/>
          <w:color w:val="000000"/>
          <w:szCs w:val="21"/>
          <w:lang w:val="en"/>
        </w:rPr>
        <w:t>O</w:t>
      </w:r>
      <w:r>
        <w:rPr>
          <w:rFonts w:ascii="Times New Roman"/>
          <w:color w:val="000000"/>
          <w:szCs w:val="21"/>
          <w:lang w:val="en"/>
        </w:rPr>
        <w:t>之间的距离</w:t>
      </w:r>
    </w:p>
    <w:p w14:paraId="129596A4"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jc w:val="left"/>
        <w:textAlignment w:val="top"/>
        <w:rPr>
          <w:rFonts w:ascii="Times New Roman"/>
          <w:color w:val="000000"/>
          <w:szCs w:val="21"/>
          <w:lang w:val="en"/>
        </w:rPr>
      </w:pPr>
      <w:r>
        <w:rPr>
          <w:rFonts w:ascii="Times New Roman"/>
          <w:noProof/>
          <w:color w:val="000000"/>
          <w:szCs w:val="21"/>
          <w:lang w:val="en"/>
        </w:rPr>
        <w:drawing>
          <wp:inline distT="0" distB="0" distL="114300" distR="114300" wp14:anchorId="44F0F65F" wp14:editId="6B286BF5">
            <wp:extent cx="128270" cy="179705"/>
            <wp:effectExtent l="0" t="0" r="0" b="12700"/>
            <wp:docPr id="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8"/>
                    <pic:cNvPicPr>
                      <a:picLocks noChangeAspect="1"/>
                    </pic:cNvPicPr>
                  </pic:nvPicPr>
                  <pic:blipFill>
                    <a:blip r:embed="rId53"/>
                    <a:stretch>
                      <a:fillRect/>
                    </a:stretch>
                  </pic:blipFill>
                  <pic:spPr>
                    <a:xfrm>
                      <a:off x="0" y="0"/>
                      <a:ext cx="128270" cy="179705"/>
                    </a:xfrm>
                    <a:prstGeom prst="rect">
                      <a:avLst/>
                    </a:prstGeom>
                    <a:noFill/>
                    <a:ln>
                      <a:noFill/>
                    </a:ln>
                  </pic:spPr>
                </pic:pic>
              </a:graphicData>
            </a:graphic>
          </wp:inline>
        </w:drawing>
      </w:r>
      <w:r>
        <w:rPr>
          <w:rFonts w:ascii="Times New Roman"/>
          <w:color w:val="000000"/>
          <w:szCs w:val="21"/>
          <w:lang w:val="en"/>
        </w:rPr>
        <w:t>：位移</w:t>
      </w:r>
    </w:p>
    <w:p w14:paraId="0FC0DB3C"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jc w:val="left"/>
        <w:textAlignment w:val="top"/>
        <w:rPr>
          <w:rFonts w:ascii="Times New Roman"/>
          <w:color w:val="000000"/>
          <w:szCs w:val="21"/>
        </w:rPr>
      </w:pPr>
      <w:r>
        <w:rPr>
          <w:rFonts w:ascii="Times New Roman"/>
          <w:noProof/>
          <w:color w:val="000000"/>
          <w:szCs w:val="21"/>
          <w:lang w:val="en"/>
        </w:rPr>
        <w:drawing>
          <wp:inline distT="0" distB="0" distL="114300" distR="114300" wp14:anchorId="08C280DB" wp14:editId="28D605EF">
            <wp:extent cx="215900" cy="215900"/>
            <wp:effectExtent l="0" t="0" r="12700" b="15240"/>
            <wp:docPr id="37"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69"/>
                    <pic:cNvPicPr>
                      <a:picLocks noChangeAspect="1"/>
                    </pic:cNvPicPr>
                  </pic:nvPicPr>
                  <pic:blipFill>
                    <a:blip r:embed="rId54"/>
                    <a:stretch>
                      <a:fillRect/>
                    </a:stretch>
                  </pic:blipFill>
                  <pic:spPr>
                    <a:xfrm>
                      <a:off x="0" y="0"/>
                      <a:ext cx="215900" cy="215900"/>
                    </a:xfrm>
                    <a:prstGeom prst="rect">
                      <a:avLst/>
                    </a:prstGeom>
                    <a:noFill/>
                    <a:ln>
                      <a:noFill/>
                    </a:ln>
                  </pic:spPr>
                </pic:pic>
              </a:graphicData>
            </a:graphic>
          </wp:inline>
        </w:drawing>
      </w:r>
      <w:r>
        <w:rPr>
          <w:rFonts w:ascii="Times New Roman"/>
          <w:color w:val="000000"/>
          <w:szCs w:val="21"/>
          <w:lang w:val="en"/>
        </w:rPr>
        <w:t>：间隙</w:t>
      </w:r>
    </w:p>
    <w:p w14:paraId="74A75579" w14:textId="77777777" w:rsidR="00646257" w:rsidRDefault="00000000">
      <w:pPr>
        <w:pStyle w:val="affffffff0"/>
        <w:widowControl w:val="0"/>
        <w:tabs>
          <w:tab w:val="center" w:pos="4201"/>
          <w:tab w:val="right" w:leader="dot" w:pos="9298"/>
        </w:tabs>
        <w:kinsoku w:val="0"/>
        <w:overflowPunct w:val="0"/>
        <w:autoSpaceDE w:val="0"/>
        <w:autoSpaceDN w:val="0"/>
        <w:ind w:firstLine="420"/>
        <w:jc w:val="left"/>
        <w:textAlignment w:val="top"/>
        <w:rPr>
          <w:rFonts w:ascii="Times New Roman"/>
          <w:color w:val="000000"/>
          <w:szCs w:val="21"/>
          <w:lang w:val="en"/>
        </w:rPr>
      </w:pPr>
      <w:r>
        <w:rPr>
          <w:rFonts w:ascii="Times New Roman"/>
          <w:noProof/>
          <w:color w:val="000000"/>
          <w:szCs w:val="21"/>
          <w:lang w:val="en"/>
        </w:rPr>
        <w:drawing>
          <wp:inline distT="0" distB="0" distL="114300" distR="114300" wp14:anchorId="35AE7A64" wp14:editId="019A1CA2">
            <wp:extent cx="206375" cy="215900"/>
            <wp:effectExtent l="0" t="0" r="3175" b="14605"/>
            <wp:docPr id="18"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0"/>
                    <pic:cNvPicPr>
                      <a:picLocks noChangeAspect="1"/>
                    </pic:cNvPicPr>
                  </pic:nvPicPr>
                  <pic:blipFill>
                    <a:blip r:embed="rId55"/>
                    <a:stretch>
                      <a:fillRect/>
                    </a:stretch>
                  </pic:blipFill>
                  <pic:spPr>
                    <a:xfrm>
                      <a:off x="0" y="0"/>
                      <a:ext cx="206375" cy="215900"/>
                    </a:xfrm>
                    <a:prstGeom prst="rect">
                      <a:avLst/>
                    </a:prstGeom>
                    <a:noFill/>
                    <a:ln>
                      <a:noFill/>
                    </a:ln>
                  </pic:spPr>
                </pic:pic>
              </a:graphicData>
            </a:graphic>
          </wp:inline>
        </w:drawing>
      </w:r>
      <w:r>
        <w:rPr>
          <w:rFonts w:ascii="Times New Roman"/>
          <w:color w:val="000000"/>
          <w:szCs w:val="21"/>
          <w:lang w:val="en"/>
        </w:rPr>
        <w:t>：飞射物受力面积</w:t>
      </w:r>
    </w:p>
    <w:p w14:paraId="52870A80" w14:textId="77777777" w:rsidR="00646257" w:rsidRDefault="00000000">
      <w:pPr>
        <w:pStyle w:val="affffffff0"/>
        <w:widowControl w:val="0"/>
        <w:tabs>
          <w:tab w:val="center" w:pos="4201"/>
          <w:tab w:val="right" w:leader="dot" w:pos="9298"/>
        </w:tabs>
        <w:kinsoku w:val="0"/>
        <w:overflowPunct w:val="0"/>
        <w:autoSpaceDE w:val="0"/>
        <w:autoSpaceDN w:val="0"/>
        <w:ind w:firstLine="420"/>
        <w:jc w:val="left"/>
        <w:textAlignment w:val="top"/>
        <w:rPr>
          <w:rFonts w:ascii="Times New Roman"/>
          <w:color w:val="000000"/>
          <w:szCs w:val="21"/>
          <w:lang w:val="en"/>
        </w:rPr>
      </w:pPr>
      <w:r>
        <w:rPr>
          <w:rFonts w:ascii="Times New Roman"/>
          <w:noProof/>
          <w:color w:val="000000"/>
          <w:szCs w:val="21"/>
          <w:lang w:val="en"/>
        </w:rPr>
        <w:drawing>
          <wp:inline distT="0" distB="0" distL="114300" distR="114300" wp14:anchorId="10491F36" wp14:editId="603F2279">
            <wp:extent cx="204470" cy="215900"/>
            <wp:effectExtent l="0" t="0" r="5080" b="15240"/>
            <wp:docPr id="33"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71"/>
                    <pic:cNvPicPr>
                      <a:picLocks noChangeAspect="1"/>
                    </pic:cNvPicPr>
                  </pic:nvPicPr>
                  <pic:blipFill>
                    <a:blip r:embed="rId56"/>
                    <a:stretch>
                      <a:fillRect/>
                    </a:stretch>
                  </pic:blipFill>
                  <pic:spPr>
                    <a:xfrm>
                      <a:off x="0" y="0"/>
                      <a:ext cx="204470" cy="215900"/>
                    </a:xfrm>
                    <a:prstGeom prst="rect">
                      <a:avLst/>
                    </a:prstGeom>
                    <a:noFill/>
                    <a:ln>
                      <a:noFill/>
                    </a:ln>
                  </pic:spPr>
                </pic:pic>
              </a:graphicData>
            </a:graphic>
          </wp:inline>
        </w:drawing>
      </w:r>
      <w:r>
        <w:rPr>
          <w:rFonts w:ascii="Times New Roman"/>
          <w:color w:val="000000"/>
          <w:szCs w:val="21"/>
          <w:lang w:val="en"/>
        </w:rPr>
        <w:t>：空气速度</w:t>
      </w:r>
    </w:p>
    <w:p w14:paraId="21AAC0F8" w14:textId="77777777" w:rsidR="00646257" w:rsidRDefault="00000000">
      <w:pPr>
        <w:pStyle w:val="affffffff0"/>
        <w:widowControl w:val="0"/>
        <w:tabs>
          <w:tab w:val="center" w:pos="4201"/>
          <w:tab w:val="right" w:leader="dot" w:pos="9298"/>
        </w:tabs>
        <w:kinsoku w:val="0"/>
        <w:overflowPunct w:val="0"/>
        <w:autoSpaceDE w:val="0"/>
        <w:autoSpaceDN w:val="0"/>
        <w:ind w:firstLine="420"/>
        <w:jc w:val="left"/>
        <w:textAlignment w:val="top"/>
        <w:rPr>
          <w:rFonts w:ascii="Times New Roman"/>
          <w:color w:val="000000"/>
          <w:szCs w:val="21"/>
          <w:lang w:val="en"/>
        </w:rPr>
      </w:pPr>
      <w:r>
        <w:rPr>
          <w:rFonts w:ascii="Times New Roman"/>
          <w:noProof/>
          <w:color w:val="000000"/>
          <w:szCs w:val="21"/>
          <w:lang w:val="en"/>
        </w:rPr>
        <w:drawing>
          <wp:inline distT="0" distB="0" distL="114300" distR="114300" wp14:anchorId="711A68B6" wp14:editId="1D301417">
            <wp:extent cx="161925" cy="215900"/>
            <wp:effectExtent l="0" t="0" r="9525" b="15240"/>
            <wp:docPr id="38"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72"/>
                    <pic:cNvPicPr>
                      <a:picLocks noChangeAspect="1"/>
                    </pic:cNvPicPr>
                  </pic:nvPicPr>
                  <pic:blipFill>
                    <a:blip r:embed="rId57"/>
                    <a:stretch>
                      <a:fillRect/>
                    </a:stretch>
                  </pic:blipFill>
                  <pic:spPr>
                    <a:xfrm>
                      <a:off x="0" y="0"/>
                      <a:ext cx="161925" cy="215900"/>
                    </a:xfrm>
                    <a:prstGeom prst="rect">
                      <a:avLst/>
                    </a:prstGeom>
                    <a:noFill/>
                    <a:ln>
                      <a:noFill/>
                    </a:ln>
                  </pic:spPr>
                </pic:pic>
              </a:graphicData>
            </a:graphic>
          </wp:inline>
        </w:drawing>
      </w:r>
      <w:r>
        <w:rPr>
          <w:rFonts w:ascii="Times New Roman"/>
          <w:color w:val="000000"/>
          <w:szCs w:val="21"/>
          <w:lang w:val="en"/>
        </w:rPr>
        <w:t>：坠落物速度</w:t>
      </w:r>
    </w:p>
    <w:p w14:paraId="2EB9B639" w14:textId="77777777" w:rsidR="00646257" w:rsidRDefault="00000000">
      <w:pPr>
        <w:pStyle w:val="affffffff0"/>
        <w:widowControl w:val="0"/>
        <w:tabs>
          <w:tab w:val="center" w:pos="4201"/>
          <w:tab w:val="right" w:leader="dot" w:pos="9298"/>
        </w:tabs>
        <w:kinsoku w:val="0"/>
        <w:overflowPunct w:val="0"/>
        <w:autoSpaceDE w:val="0"/>
        <w:autoSpaceDN w:val="0"/>
        <w:adjustRightInd w:val="0"/>
        <w:snapToGrid w:val="0"/>
        <w:ind w:firstLine="420"/>
        <w:jc w:val="left"/>
        <w:textAlignment w:val="top"/>
        <w:rPr>
          <w:rFonts w:ascii="Times New Roman"/>
          <w:color w:val="000000"/>
          <w:szCs w:val="21"/>
          <w:lang w:val="en"/>
        </w:rPr>
      </w:pPr>
      <w:r>
        <w:rPr>
          <w:rFonts w:ascii="Times New Roman"/>
          <w:color w:val="000000"/>
          <w:szCs w:val="21"/>
          <w:lang w:val="en"/>
        </w:rPr>
        <w:object w:dxaOrig="378" w:dyaOrig="340" w14:anchorId="587F8780">
          <v:shape id="_x0000_i1030" type="#_x0000_t75" style="width:18.95pt;height:17.05pt" o:ole="">
            <v:imagedata r:id="rId58" o:title=""/>
          </v:shape>
          <o:OLEObject Type="Embed" ProgID="Equation.KSEE3" ShapeID="_x0000_i1030" DrawAspect="Content" ObjectID="_1729664822" r:id="rId59"/>
        </w:object>
      </w:r>
      <w:r>
        <w:rPr>
          <w:rFonts w:ascii="Times New Roman"/>
          <w:color w:val="000000"/>
          <w:szCs w:val="21"/>
          <w:lang w:val="en"/>
        </w:rPr>
        <w:t>：飞射物初始平动速度</w:t>
      </w:r>
    </w:p>
    <w:p w14:paraId="2590712A" w14:textId="77777777" w:rsidR="00646257" w:rsidRDefault="00000000">
      <w:pPr>
        <w:pStyle w:val="affffffff0"/>
        <w:widowControl w:val="0"/>
        <w:tabs>
          <w:tab w:val="center" w:pos="4201"/>
          <w:tab w:val="right" w:leader="dot" w:pos="9298"/>
        </w:tabs>
        <w:kinsoku w:val="0"/>
        <w:overflowPunct w:val="0"/>
        <w:autoSpaceDE w:val="0"/>
        <w:autoSpaceDN w:val="0"/>
        <w:adjustRightInd w:val="0"/>
        <w:snapToGrid w:val="0"/>
        <w:ind w:firstLine="420"/>
        <w:jc w:val="left"/>
        <w:textAlignment w:val="top"/>
        <w:rPr>
          <w:rFonts w:ascii="Times New Roman"/>
          <w:color w:val="000000"/>
          <w:szCs w:val="21"/>
          <w:lang w:val="en"/>
        </w:rPr>
      </w:pPr>
      <w:r>
        <w:rPr>
          <w:rFonts w:ascii="Times New Roman" w:hint="eastAsia"/>
          <w:position w:val="-10"/>
          <w:szCs w:val="21"/>
        </w:rPr>
        <w:object w:dxaOrig="320" w:dyaOrig="340" w14:anchorId="2F7E2ED7">
          <v:shape id="_x0000_i1031" type="#_x0000_t75" style="width:16.1pt;height:17.05pt" o:ole="">
            <v:imagedata r:id="rId60" o:title=""/>
          </v:shape>
          <o:OLEObject Type="Embed" ProgID="Equation.KSEE3" ShapeID="_x0000_i1031" DrawAspect="Content" ObjectID="_1729664823" r:id="rId61"/>
        </w:object>
      </w:r>
      <w:r>
        <w:rPr>
          <w:rFonts w:ascii="Times New Roman" w:hint="eastAsia"/>
          <w:szCs w:val="21"/>
        </w:rPr>
        <w:t>：</w:t>
      </w:r>
      <w:r>
        <w:rPr>
          <w:rFonts w:ascii="Times New Roman"/>
          <w:color w:val="000000"/>
          <w:szCs w:val="21"/>
          <w:lang w:val="en"/>
        </w:rPr>
        <w:t>飞射物速度</w:t>
      </w:r>
    </w:p>
    <w:p w14:paraId="31522489"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jc w:val="left"/>
        <w:textAlignment w:val="top"/>
        <w:rPr>
          <w:rFonts w:ascii="Times New Roman" w:eastAsia="Times New Roman"/>
          <w:color w:val="000000"/>
          <w:szCs w:val="21"/>
        </w:rPr>
      </w:pPr>
      <w:r>
        <w:rPr>
          <w:noProof/>
        </w:rPr>
        <w:drawing>
          <wp:inline distT="0" distB="0" distL="114300" distR="114300" wp14:anchorId="16D7B2D1" wp14:editId="6BF3C50E">
            <wp:extent cx="189230" cy="215900"/>
            <wp:effectExtent l="0" t="0" r="1270" b="0"/>
            <wp:docPr id="40"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75"/>
                    <pic:cNvPicPr>
                      <a:picLocks noChangeAspect="1"/>
                    </pic:cNvPicPr>
                  </pic:nvPicPr>
                  <pic:blipFill>
                    <a:blip r:embed="rId62"/>
                    <a:stretch>
                      <a:fillRect/>
                    </a:stretch>
                  </pic:blipFill>
                  <pic:spPr>
                    <a:xfrm>
                      <a:off x="0" y="0"/>
                      <a:ext cx="189230" cy="215900"/>
                    </a:xfrm>
                    <a:prstGeom prst="rect">
                      <a:avLst/>
                    </a:prstGeom>
                    <a:noFill/>
                    <a:ln>
                      <a:noFill/>
                    </a:ln>
                  </pic:spPr>
                </pic:pic>
              </a:graphicData>
            </a:graphic>
          </wp:inline>
        </w:drawing>
      </w:r>
      <w:r>
        <w:rPr>
          <w:rFonts w:hint="eastAsia"/>
        </w:rPr>
        <w:t>：管道甩击等效速度</w:t>
      </w:r>
    </w:p>
    <w:p w14:paraId="3750722A" w14:textId="77777777" w:rsidR="00646257" w:rsidRDefault="00000000">
      <w:pPr>
        <w:pStyle w:val="affffffff0"/>
        <w:widowControl w:val="0"/>
        <w:tabs>
          <w:tab w:val="center" w:pos="4201"/>
          <w:tab w:val="right" w:leader="dot" w:pos="9298"/>
        </w:tabs>
        <w:kinsoku w:val="0"/>
        <w:overflowPunct w:val="0"/>
        <w:autoSpaceDE w:val="0"/>
        <w:autoSpaceDN w:val="0"/>
        <w:adjustRightInd w:val="0"/>
        <w:snapToGrid w:val="0"/>
        <w:ind w:firstLine="420"/>
        <w:jc w:val="left"/>
        <w:textAlignment w:val="top"/>
        <w:rPr>
          <w:rFonts w:ascii="Times New Roman"/>
          <w:color w:val="000000"/>
          <w:szCs w:val="21"/>
          <w:lang w:val="en"/>
        </w:rPr>
      </w:pPr>
      <w:r>
        <w:rPr>
          <w:noProof/>
        </w:rPr>
        <w:drawing>
          <wp:inline distT="0" distB="0" distL="114300" distR="114300" wp14:anchorId="01DB8EB8" wp14:editId="5EFEDA38">
            <wp:extent cx="215900" cy="215900"/>
            <wp:effectExtent l="0" t="0" r="12700" b="15240"/>
            <wp:docPr id="41"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76"/>
                    <pic:cNvPicPr>
                      <a:picLocks noChangeAspect="1"/>
                    </pic:cNvPicPr>
                  </pic:nvPicPr>
                  <pic:blipFill>
                    <a:blip r:embed="rId63"/>
                    <a:stretch>
                      <a:fillRect/>
                    </a:stretch>
                  </pic:blipFill>
                  <pic:spPr>
                    <a:xfrm>
                      <a:off x="0" y="0"/>
                      <a:ext cx="215900" cy="215900"/>
                    </a:xfrm>
                    <a:prstGeom prst="rect">
                      <a:avLst/>
                    </a:prstGeom>
                    <a:noFill/>
                    <a:ln>
                      <a:noFill/>
                    </a:ln>
                  </pic:spPr>
                </pic:pic>
              </a:graphicData>
            </a:graphic>
          </wp:inline>
        </w:drawing>
      </w:r>
      <w:r>
        <w:rPr>
          <w:rFonts w:ascii="Times New Roman"/>
          <w:color w:val="000000"/>
          <w:szCs w:val="21"/>
          <w:lang w:val="en"/>
        </w:rPr>
        <w:t>：飞射物水平位移</w:t>
      </w:r>
    </w:p>
    <w:p w14:paraId="2438794B" w14:textId="77777777" w:rsidR="00646257" w:rsidRDefault="00000000">
      <w:pPr>
        <w:pStyle w:val="affffffff0"/>
        <w:widowControl w:val="0"/>
        <w:tabs>
          <w:tab w:val="center" w:pos="4201"/>
          <w:tab w:val="right" w:leader="dot" w:pos="9298"/>
        </w:tabs>
        <w:kinsoku w:val="0"/>
        <w:overflowPunct w:val="0"/>
        <w:autoSpaceDE w:val="0"/>
        <w:autoSpaceDN w:val="0"/>
        <w:adjustRightInd w:val="0"/>
        <w:snapToGrid w:val="0"/>
        <w:ind w:firstLine="420"/>
        <w:jc w:val="left"/>
        <w:textAlignment w:val="top"/>
        <w:rPr>
          <w:rFonts w:ascii="Times New Roman"/>
          <w:color w:val="000000"/>
          <w:szCs w:val="21"/>
          <w:lang w:val="en"/>
        </w:rPr>
      </w:pPr>
      <w:r>
        <w:rPr>
          <w:noProof/>
        </w:rPr>
        <w:drawing>
          <wp:inline distT="0" distB="0" distL="114300" distR="114300" wp14:anchorId="72068B15" wp14:editId="00129553">
            <wp:extent cx="215900" cy="215900"/>
            <wp:effectExtent l="0" t="0" r="12700" b="15240"/>
            <wp:docPr id="4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77"/>
                    <pic:cNvPicPr>
                      <a:picLocks noChangeAspect="1"/>
                    </pic:cNvPicPr>
                  </pic:nvPicPr>
                  <pic:blipFill>
                    <a:blip r:embed="rId64"/>
                    <a:stretch>
                      <a:fillRect/>
                    </a:stretch>
                  </pic:blipFill>
                  <pic:spPr>
                    <a:xfrm>
                      <a:off x="0" y="0"/>
                      <a:ext cx="215900" cy="215900"/>
                    </a:xfrm>
                    <a:prstGeom prst="rect">
                      <a:avLst/>
                    </a:prstGeom>
                    <a:noFill/>
                    <a:ln>
                      <a:noFill/>
                    </a:ln>
                  </pic:spPr>
                </pic:pic>
              </a:graphicData>
            </a:graphic>
          </wp:inline>
        </w:drawing>
      </w:r>
      <w:r>
        <w:rPr>
          <w:rFonts w:ascii="Times New Roman"/>
          <w:color w:val="000000"/>
          <w:szCs w:val="21"/>
          <w:lang w:val="en"/>
        </w:rPr>
        <w:t>：飞射物高度</w:t>
      </w:r>
    </w:p>
    <w:p w14:paraId="25920964" w14:textId="77777777" w:rsidR="00646257" w:rsidRDefault="00000000">
      <w:pPr>
        <w:pStyle w:val="affffffff0"/>
        <w:widowControl w:val="0"/>
        <w:tabs>
          <w:tab w:val="center" w:pos="4201"/>
          <w:tab w:val="right" w:leader="dot" w:pos="9298"/>
        </w:tabs>
        <w:kinsoku w:val="0"/>
        <w:overflowPunct w:val="0"/>
        <w:autoSpaceDE w:val="0"/>
        <w:autoSpaceDN w:val="0"/>
        <w:ind w:firstLine="420"/>
        <w:jc w:val="left"/>
        <w:textAlignment w:val="top"/>
        <w:rPr>
          <w:rFonts w:eastAsia="Times New Roman"/>
        </w:rPr>
      </w:pPr>
      <w:r>
        <w:rPr>
          <w:noProof/>
        </w:rPr>
        <w:drawing>
          <wp:inline distT="0" distB="0" distL="114300" distR="114300" wp14:anchorId="63F74BD2" wp14:editId="212499C0">
            <wp:extent cx="167005" cy="179705"/>
            <wp:effectExtent l="0" t="0" r="0" b="12700"/>
            <wp:docPr id="17"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8"/>
                    <pic:cNvPicPr>
                      <a:picLocks noChangeAspect="1"/>
                    </pic:cNvPicPr>
                  </pic:nvPicPr>
                  <pic:blipFill>
                    <a:blip r:embed="rId65"/>
                    <a:stretch>
                      <a:fillRect/>
                    </a:stretch>
                  </pic:blipFill>
                  <pic:spPr>
                    <a:xfrm>
                      <a:off x="0" y="0"/>
                      <a:ext cx="167005" cy="179705"/>
                    </a:xfrm>
                    <a:prstGeom prst="rect">
                      <a:avLst/>
                    </a:prstGeom>
                    <a:noFill/>
                    <a:ln>
                      <a:noFill/>
                    </a:ln>
                  </pic:spPr>
                </pic:pic>
              </a:graphicData>
            </a:graphic>
          </wp:inline>
        </w:drawing>
      </w:r>
      <w:r>
        <w:rPr>
          <w:rFonts w:hint="eastAsia"/>
        </w:rPr>
        <w:t>：</w:t>
      </w:r>
      <w:r>
        <w:rPr>
          <w:rFonts w:eastAsia="Times New Roman" w:hint="eastAsia"/>
        </w:rPr>
        <w:t>应变</w:t>
      </w:r>
    </w:p>
    <w:p w14:paraId="6E7EFE51" w14:textId="77777777" w:rsidR="00646257" w:rsidRDefault="00000000">
      <w:pPr>
        <w:pStyle w:val="affffffff0"/>
        <w:widowControl w:val="0"/>
        <w:tabs>
          <w:tab w:val="center" w:pos="4201"/>
          <w:tab w:val="right" w:leader="dot" w:pos="9298"/>
        </w:tabs>
        <w:kinsoku w:val="0"/>
        <w:overflowPunct w:val="0"/>
        <w:autoSpaceDE w:val="0"/>
        <w:autoSpaceDN w:val="0"/>
        <w:ind w:firstLine="420"/>
        <w:jc w:val="left"/>
        <w:textAlignment w:val="top"/>
        <w:rPr>
          <w:rFonts w:eastAsia="Times New Roman"/>
        </w:rPr>
      </w:pPr>
      <w:r>
        <w:rPr>
          <w:rFonts w:eastAsia="Times New Roman" w:hint="eastAsia"/>
          <w:noProof/>
        </w:rPr>
        <w:drawing>
          <wp:inline distT="0" distB="0" distL="114300" distR="114300" wp14:anchorId="142B0F6D" wp14:editId="52FB96AC">
            <wp:extent cx="269875" cy="215900"/>
            <wp:effectExtent l="0" t="0" r="15875" b="14605"/>
            <wp:docPr id="50"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79"/>
                    <pic:cNvPicPr>
                      <a:picLocks noChangeAspect="1"/>
                    </pic:cNvPicPr>
                  </pic:nvPicPr>
                  <pic:blipFill>
                    <a:blip r:embed="rId66"/>
                    <a:stretch>
                      <a:fillRect/>
                    </a:stretch>
                  </pic:blipFill>
                  <pic:spPr>
                    <a:xfrm>
                      <a:off x="0" y="0"/>
                      <a:ext cx="269875" cy="215900"/>
                    </a:xfrm>
                    <a:prstGeom prst="rect">
                      <a:avLst/>
                    </a:prstGeom>
                    <a:noFill/>
                    <a:ln>
                      <a:noFill/>
                    </a:ln>
                  </pic:spPr>
                </pic:pic>
              </a:graphicData>
            </a:graphic>
          </wp:inline>
        </w:drawing>
      </w:r>
      <w:r>
        <w:rPr>
          <w:rFonts w:eastAsia="Times New Roman" w:hint="eastAsia"/>
        </w:rPr>
        <w:t>：应变限值</w:t>
      </w:r>
    </w:p>
    <w:p w14:paraId="18EF6416" w14:textId="77777777" w:rsidR="00646257" w:rsidRDefault="00000000">
      <w:pPr>
        <w:pStyle w:val="affffffff0"/>
        <w:widowControl w:val="0"/>
        <w:tabs>
          <w:tab w:val="center" w:pos="4201"/>
          <w:tab w:val="right" w:leader="dot" w:pos="9298"/>
        </w:tabs>
        <w:kinsoku w:val="0"/>
        <w:overflowPunct w:val="0"/>
        <w:autoSpaceDE w:val="0"/>
        <w:autoSpaceDN w:val="0"/>
        <w:adjustRightInd w:val="0"/>
        <w:snapToGrid w:val="0"/>
        <w:ind w:firstLine="420"/>
        <w:jc w:val="left"/>
        <w:textAlignment w:val="top"/>
        <w:rPr>
          <w:rFonts w:eastAsia="Times New Roman"/>
        </w:rPr>
      </w:pPr>
      <w:r>
        <w:rPr>
          <w:rFonts w:eastAsia="Times New Roman" w:hint="eastAsia"/>
          <w:noProof/>
        </w:rPr>
        <w:drawing>
          <wp:inline distT="0" distB="0" distL="114300" distR="114300" wp14:anchorId="18D028AB" wp14:editId="04B4D5FB">
            <wp:extent cx="192405" cy="179705"/>
            <wp:effectExtent l="0" t="0" r="17145" b="12700"/>
            <wp:docPr id="49"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80"/>
                    <pic:cNvPicPr>
                      <a:picLocks noChangeAspect="1"/>
                    </pic:cNvPicPr>
                  </pic:nvPicPr>
                  <pic:blipFill>
                    <a:blip r:embed="rId67"/>
                    <a:stretch>
                      <a:fillRect/>
                    </a:stretch>
                  </pic:blipFill>
                  <pic:spPr>
                    <a:xfrm>
                      <a:off x="0" y="0"/>
                      <a:ext cx="192405" cy="179705"/>
                    </a:xfrm>
                    <a:prstGeom prst="rect">
                      <a:avLst/>
                    </a:prstGeom>
                    <a:noFill/>
                    <a:ln>
                      <a:noFill/>
                    </a:ln>
                  </pic:spPr>
                </pic:pic>
              </a:graphicData>
            </a:graphic>
          </wp:inline>
        </w:drawing>
      </w:r>
      <w:r>
        <w:rPr>
          <w:rFonts w:eastAsia="Times New Roman" w:hint="eastAsia"/>
        </w:rPr>
        <w:t>：应力</w:t>
      </w:r>
    </w:p>
    <w:p w14:paraId="32DF60CE" w14:textId="77777777" w:rsidR="00646257" w:rsidRDefault="00000000">
      <w:pPr>
        <w:pStyle w:val="affffffff0"/>
        <w:widowControl w:val="0"/>
        <w:tabs>
          <w:tab w:val="center" w:pos="4201"/>
          <w:tab w:val="right" w:leader="dot" w:pos="9298"/>
        </w:tabs>
        <w:kinsoku w:val="0"/>
        <w:overflowPunct w:val="0"/>
        <w:autoSpaceDE w:val="0"/>
        <w:autoSpaceDN w:val="0"/>
        <w:ind w:firstLine="420"/>
        <w:jc w:val="left"/>
        <w:textAlignment w:val="top"/>
      </w:pPr>
      <w:r>
        <w:rPr>
          <w:noProof/>
        </w:rPr>
        <w:drawing>
          <wp:inline distT="0" distB="0" distL="114300" distR="114300" wp14:anchorId="2881B7F4" wp14:editId="137AE735">
            <wp:extent cx="186690" cy="215900"/>
            <wp:effectExtent l="0" t="0" r="3810" b="13970"/>
            <wp:docPr id="45"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81"/>
                    <pic:cNvPicPr>
                      <a:picLocks noChangeAspect="1"/>
                    </pic:cNvPicPr>
                  </pic:nvPicPr>
                  <pic:blipFill>
                    <a:blip r:embed="rId68"/>
                    <a:stretch>
                      <a:fillRect/>
                    </a:stretch>
                  </pic:blipFill>
                  <pic:spPr>
                    <a:xfrm>
                      <a:off x="0" y="0"/>
                      <a:ext cx="186690" cy="215900"/>
                    </a:xfrm>
                    <a:prstGeom prst="rect">
                      <a:avLst/>
                    </a:prstGeom>
                    <a:noFill/>
                    <a:ln>
                      <a:noFill/>
                    </a:ln>
                  </pic:spPr>
                </pic:pic>
              </a:graphicData>
            </a:graphic>
          </wp:inline>
        </w:drawing>
      </w:r>
      <w:r>
        <w:rPr>
          <w:lang w:val="en"/>
        </w:rPr>
        <w:t>：</w:t>
      </w:r>
      <w:r>
        <w:rPr>
          <w:rFonts w:hint="eastAsia"/>
          <w:lang w:val="en"/>
        </w:rPr>
        <w:t>飞射物与水平方向的初始角度</w:t>
      </w:r>
    </w:p>
    <w:p w14:paraId="3E919D3F"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jc w:val="left"/>
        <w:textAlignment w:val="top"/>
        <w:rPr>
          <w:rFonts w:eastAsia="Times New Roman"/>
        </w:rPr>
      </w:pPr>
      <w:r>
        <w:rPr>
          <w:rFonts w:eastAsia="Times New Roman" w:hint="eastAsia"/>
          <w:noProof/>
        </w:rPr>
        <w:drawing>
          <wp:inline distT="0" distB="0" distL="114300" distR="114300" wp14:anchorId="6D048E61" wp14:editId="62D70CEE">
            <wp:extent cx="170815" cy="215900"/>
            <wp:effectExtent l="0" t="0" r="635" b="0"/>
            <wp:docPr id="48"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82"/>
                    <pic:cNvPicPr>
                      <a:picLocks noChangeAspect="1"/>
                    </pic:cNvPicPr>
                  </pic:nvPicPr>
                  <pic:blipFill>
                    <a:blip r:embed="rId69"/>
                    <a:stretch>
                      <a:fillRect/>
                    </a:stretch>
                  </pic:blipFill>
                  <pic:spPr>
                    <a:xfrm>
                      <a:off x="0" y="0"/>
                      <a:ext cx="170815" cy="215900"/>
                    </a:xfrm>
                    <a:prstGeom prst="rect">
                      <a:avLst/>
                    </a:prstGeom>
                    <a:noFill/>
                    <a:ln>
                      <a:noFill/>
                    </a:ln>
                  </pic:spPr>
                </pic:pic>
              </a:graphicData>
            </a:graphic>
          </wp:inline>
        </w:drawing>
      </w:r>
      <w:r>
        <w:rPr>
          <w:rFonts w:eastAsia="Times New Roman"/>
        </w:rPr>
        <w:t>：</w:t>
      </w:r>
      <w:r>
        <w:rPr>
          <w:rFonts w:eastAsia="Times New Roman" w:hint="eastAsia"/>
        </w:rPr>
        <w:t>管道甩动的角度</w:t>
      </w:r>
    </w:p>
    <w:p w14:paraId="734A4EA1" w14:textId="77777777" w:rsidR="00646257" w:rsidRDefault="00000000">
      <w:pPr>
        <w:pStyle w:val="affffffff0"/>
        <w:widowControl w:val="0"/>
        <w:tabs>
          <w:tab w:val="center" w:pos="4201"/>
          <w:tab w:val="right" w:leader="dot" w:pos="9298"/>
        </w:tabs>
        <w:kinsoku w:val="0"/>
        <w:overflowPunct w:val="0"/>
        <w:autoSpaceDE w:val="0"/>
        <w:autoSpaceDN w:val="0"/>
        <w:ind w:firstLine="420"/>
        <w:jc w:val="left"/>
        <w:textAlignment w:val="top"/>
        <w:rPr>
          <w:rFonts w:eastAsia="Times New Roman"/>
        </w:rPr>
      </w:pPr>
      <w:r>
        <w:rPr>
          <w:rFonts w:eastAsia="Times New Roman" w:hint="eastAsia"/>
        </w:rPr>
        <w:object w:dxaOrig="236" w:dyaOrig="283" w14:anchorId="6F1803AA">
          <v:shape id="_x0000_i1032" type="#_x0000_t75" style="width:11.85pt;height:14.2pt" o:ole="">
            <v:imagedata r:id="rId70" o:title=""/>
          </v:shape>
          <o:OLEObject Type="Embed" ProgID="Equation.DSMT4" ShapeID="_x0000_i1032" DrawAspect="Content" ObjectID="_1729664824" r:id="rId71"/>
        </w:object>
      </w:r>
      <w:r>
        <w:rPr>
          <w:rFonts w:eastAsia="Times New Roman" w:hint="eastAsia"/>
        </w:rPr>
        <w:t>：等熵膨胀系数</w:t>
      </w:r>
    </w:p>
    <w:p w14:paraId="04B7610A" w14:textId="77777777" w:rsidR="00646257" w:rsidRDefault="00000000">
      <w:pPr>
        <w:pStyle w:val="affffffff0"/>
        <w:widowControl w:val="0"/>
        <w:tabs>
          <w:tab w:val="center" w:pos="4201"/>
          <w:tab w:val="right" w:leader="dot" w:pos="9298"/>
        </w:tabs>
        <w:kinsoku w:val="0"/>
        <w:overflowPunct w:val="0"/>
        <w:autoSpaceDE w:val="0"/>
        <w:autoSpaceDN w:val="0"/>
        <w:adjustRightInd w:val="0"/>
        <w:snapToGrid w:val="0"/>
        <w:ind w:firstLine="420"/>
        <w:textAlignment w:val="top"/>
        <w:rPr>
          <w:rFonts w:eastAsia="Times New Roman"/>
        </w:rPr>
      </w:pPr>
      <w:r>
        <w:rPr>
          <w:rFonts w:eastAsia="Times New Roman" w:hint="eastAsia"/>
          <w:noProof/>
        </w:rPr>
        <w:drawing>
          <wp:inline distT="0" distB="0" distL="114300" distR="114300" wp14:anchorId="07517E9B" wp14:editId="5C72BEDF">
            <wp:extent cx="170815" cy="215900"/>
            <wp:effectExtent l="0" t="0" r="635" b="0"/>
            <wp:docPr id="47"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84"/>
                    <pic:cNvPicPr>
                      <a:picLocks noChangeAspect="1"/>
                    </pic:cNvPicPr>
                  </pic:nvPicPr>
                  <pic:blipFill>
                    <a:blip r:embed="rId72"/>
                    <a:stretch>
                      <a:fillRect/>
                    </a:stretch>
                  </pic:blipFill>
                  <pic:spPr>
                    <a:xfrm>
                      <a:off x="0" y="0"/>
                      <a:ext cx="170815" cy="215900"/>
                    </a:xfrm>
                    <a:prstGeom prst="rect">
                      <a:avLst/>
                    </a:prstGeom>
                    <a:noFill/>
                    <a:ln>
                      <a:noFill/>
                    </a:ln>
                  </pic:spPr>
                </pic:pic>
              </a:graphicData>
            </a:graphic>
          </wp:inline>
        </w:drawing>
      </w:r>
      <w:r>
        <w:rPr>
          <w:rFonts w:eastAsia="Times New Roman" w:hint="eastAsia"/>
        </w:rPr>
        <w:t>：破裂管道和甩击管段的夹角</w:t>
      </w:r>
    </w:p>
    <w:p w14:paraId="0A127B80" w14:textId="77777777" w:rsidR="00646257" w:rsidRDefault="00000000">
      <w:pPr>
        <w:pStyle w:val="affffffff0"/>
        <w:widowControl w:val="0"/>
        <w:tabs>
          <w:tab w:val="center" w:pos="4201"/>
          <w:tab w:val="right" w:leader="dot" w:pos="9298"/>
        </w:tabs>
        <w:kinsoku w:val="0"/>
        <w:overflowPunct w:val="0"/>
        <w:autoSpaceDE w:val="0"/>
        <w:autoSpaceDN w:val="0"/>
        <w:ind w:firstLine="420"/>
        <w:jc w:val="left"/>
        <w:textAlignment w:val="top"/>
        <w:rPr>
          <w:rFonts w:eastAsia="Times New Roman"/>
        </w:rPr>
      </w:pPr>
      <w:r>
        <w:rPr>
          <w:rFonts w:eastAsia="Times New Roman" w:hint="eastAsia"/>
          <w:noProof/>
        </w:rPr>
        <w:drawing>
          <wp:inline distT="0" distB="0" distL="114300" distR="114300" wp14:anchorId="3911648D" wp14:editId="6B4B5282">
            <wp:extent cx="170815" cy="215900"/>
            <wp:effectExtent l="0" t="0" r="635" b="14605"/>
            <wp:docPr id="46"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85"/>
                    <pic:cNvPicPr>
                      <a:picLocks noChangeAspect="1"/>
                    </pic:cNvPicPr>
                  </pic:nvPicPr>
                  <pic:blipFill>
                    <a:blip r:embed="rId73"/>
                    <a:stretch>
                      <a:fillRect/>
                    </a:stretch>
                  </pic:blipFill>
                  <pic:spPr>
                    <a:xfrm>
                      <a:off x="0" y="0"/>
                      <a:ext cx="170815" cy="215900"/>
                    </a:xfrm>
                    <a:prstGeom prst="rect">
                      <a:avLst/>
                    </a:prstGeom>
                    <a:noFill/>
                    <a:ln>
                      <a:noFill/>
                    </a:ln>
                  </pic:spPr>
                </pic:pic>
              </a:graphicData>
            </a:graphic>
          </wp:inline>
        </w:drawing>
      </w:r>
      <w:r>
        <w:rPr>
          <w:rFonts w:eastAsia="Times New Roman" w:hint="eastAsia"/>
        </w:rPr>
        <w:t>：空气密度</w:t>
      </w:r>
    </w:p>
    <w:p w14:paraId="0218A031" w14:textId="77777777" w:rsidR="00646257" w:rsidRDefault="00000000">
      <w:pPr>
        <w:pStyle w:val="affffffff0"/>
        <w:widowControl w:val="0"/>
        <w:tabs>
          <w:tab w:val="center" w:pos="4201"/>
          <w:tab w:val="right" w:leader="dot" w:pos="9298"/>
        </w:tabs>
        <w:kinsoku w:val="0"/>
        <w:overflowPunct w:val="0"/>
        <w:autoSpaceDE w:val="0"/>
        <w:autoSpaceDN w:val="0"/>
        <w:ind w:firstLine="420"/>
        <w:jc w:val="left"/>
        <w:textAlignment w:val="top"/>
        <w:rPr>
          <w:rFonts w:eastAsia="Times New Roman"/>
        </w:rPr>
      </w:pPr>
      <w:r>
        <w:rPr>
          <w:rFonts w:eastAsia="Times New Roman" w:hint="eastAsia"/>
          <w:noProof/>
        </w:rPr>
        <w:lastRenderedPageBreak/>
        <w:drawing>
          <wp:inline distT="0" distB="0" distL="114300" distR="114300" wp14:anchorId="43A92489" wp14:editId="4AEB7768">
            <wp:extent cx="215900" cy="215900"/>
            <wp:effectExtent l="0" t="0" r="12700" b="15240"/>
            <wp:docPr id="5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86"/>
                    <pic:cNvPicPr>
                      <a:picLocks noChangeAspect="1"/>
                    </pic:cNvPicPr>
                  </pic:nvPicPr>
                  <pic:blipFill>
                    <a:blip r:embed="rId74"/>
                    <a:stretch>
                      <a:fillRect/>
                    </a:stretch>
                  </pic:blipFill>
                  <pic:spPr>
                    <a:xfrm>
                      <a:off x="0" y="0"/>
                      <a:ext cx="215900" cy="215900"/>
                    </a:xfrm>
                    <a:prstGeom prst="rect">
                      <a:avLst/>
                    </a:prstGeom>
                    <a:noFill/>
                    <a:ln>
                      <a:noFill/>
                    </a:ln>
                  </pic:spPr>
                </pic:pic>
              </a:graphicData>
            </a:graphic>
          </wp:inline>
        </w:drawing>
      </w:r>
      <w:r>
        <w:rPr>
          <w:rFonts w:eastAsia="Times New Roman" w:hint="eastAsia"/>
        </w:rPr>
        <w:t>：飞射物材料密度</w:t>
      </w:r>
    </w:p>
    <w:p w14:paraId="05C61E3E" w14:textId="77777777" w:rsidR="00646257" w:rsidRDefault="00000000">
      <w:pPr>
        <w:pStyle w:val="affffffff0"/>
        <w:widowControl w:val="0"/>
        <w:tabs>
          <w:tab w:val="center" w:pos="4201"/>
          <w:tab w:val="right" w:leader="dot" w:pos="9298"/>
        </w:tabs>
        <w:kinsoku w:val="0"/>
        <w:overflowPunct w:val="0"/>
        <w:autoSpaceDE w:val="0"/>
        <w:autoSpaceDN w:val="0"/>
        <w:adjustRightInd w:val="0"/>
        <w:snapToGrid w:val="0"/>
        <w:ind w:firstLine="420"/>
        <w:jc w:val="left"/>
        <w:textAlignment w:val="top"/>
        <w:rPr>
          <w:rFonts w:ascii="Times New Roman"/>
          <w:color w:val="000000"/>
          <w:szCs w:val="21"/>
          <w:lang w:val="en"/>
        </w:rPr>
      </w:pPr>
      <w:r>
        <w:rPr>
          <w:noProof/>
        </w:rPr>
        <w:drawing>
          <wp:inline distT="0" distB="0" distL="114300" distR="114300" wp14:anchorId="4650B03D" wp14:editId="2085FDBD">
            <wp:extent cx="198120" cy="215900"/>
            <wp:effectExtent l="0" t="0" r="12065" b="14605"/>
            <wp:docPr id="52"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87"/>
                    <pic:cNvPicPr>
                      <a:picLocks noChangeAspect="1"/>
                    </pic:cNvPicPr>
                  </pic:nvPicPr>
                  <pic:blipFill>
                    <a:blip r:embed="rId75"/>
                    <a:stretch>
                      <a:fillRect/>
                    </a:stretch>
                  </pic:blipFill>
                  <pic:spPr>
                    <a:xfrm>
                      <a:off x="0" y="0"/>
                      <a:ext cx="198120" cy="215900"/>
                    </a:xfrm>
                    <a:prstGeom prst="rect">
                      <a:avLst/>
                    </a:prstGeom>
                    <a:noFill/>
                    <a:ln>
                      <a:noFill/>
                    </a:ln>
                  </pic:spPr>
                </pic:pic>
              </a:graphicData>
            </a:graphic>
          </wp:inline>
        </w:drawing>
      </w:r>
      <w:r>
        <w:rPr>
          <w:rFonts w:ascii="Times New Roman"/>
          <w:color w:val="000000"/>
          <w:szCs w:val="21"/>
          <w:lang w:val="en"/>
        </w:rPr>
        <w:t>：飞射物初始转动速度</w:t>
      </w:r>
    </w:p>
    <w:p w14:paraId="1C82EAF9" w14:textId="77777777" w:rsidR="00646257" w:rsidRDefault="00000000">
      <w:pPr>
        <w:pStyle w:val="a6"/>
        <w:spacing w:beforeLines="0" w:afterLines="0"/>
        <w:outlineLvl w:val="0"/>
      </w:pPr>
      <w:bookmarkStart w:id="243" w:name="_Toc5293"/>
      <w:bookmarkStart w:id="244" w:name="_Toc815"/>
      <w:bookmarkStart w:id="245" w:name="_Toc14336"/>
      <w:bookmarkStart w:id="246" w:name="_Toc12472"/>
      <w:bookmarkStart w:id="247" w:name="_Toc22738"/>
      <w:bookmarkEnd w:id="232"/>
      <w:bookmarkEnd w:id="233"/>
      <w:bookmarkEnd w:id="234"/>
      <w:bookmarkEnd w:id="235"/>
      <w:bookmarkEnd w:id="236"/>
      <w:bookmarkEnd w:id="237"/>
      <w:bookmarkEnd w:id="238"/>
      <w:bookmarkEnd w:id="239"/>
      <w:bookmarkEnd w:id="240"/>
      <w:bookmarkEnd w:id="241"/>
      <w:bookmarkEnd w:id="242"/>
      <w:r>
        <w:rPr>
          <w:rFonts w:hint="eastAsia"/>
        </w:rPr>
        <w:t>冲击载荷</w:t>
      </w:r>
      <w:bookmarkEnd w:id="243"/>
      <w:bookmarkEnd w:id="244"/>
      <w:bookmarkEnd w:id="245"/>
      <w:bookmarkEnd w:id="246"/>
      <w:bookmarkEnd w:id="247"/>
    </w:p>
    <w:p w14:paraId="657D10A3" w14:textId="77777777" w:rsidR="00646257" w:rsidRDefault="00000000">
      <w:pPr>
        <w:pStyle w:val="affffffff0"/>
        <w:ind w:firstLine="420"/>
      </w:pPr>
      <w:r>
        <w:rPr>
          <w:rFonts w:ascii="Times New Roman" w:hint="eastAsia"/>
          <w:szCs w:val="21"/>
          <w:lang w:val="en"/>
        </w:rPr>
        <w:t>本</w:t>
      </w:r>
      <w:r>
        <w:rPr>
          <w:rFonts w:ascii="Times New Roman" w:hint="eastAsia"/>
          <w:szCs w:val="21"/>
        </w:rPr>
        <w:t>章冲击载荷包括</w:t>
      </w:r>
      <w:r>
        <w:rPr>
          <w:rFonts w:ascii="Times New Roman"/>
          <w:szCs w:val="21"/>
        </w:rPr>
        <w:t>飞射物、物体坠落、管道甩击、管道喷射以及冲击波</w:t>
      </w:r>
      <w:r>
        <w:rPr>
          <w:rFonts w:ascii="Times New Roman" w:hint="eastAsia"/>
          <w:szCs w:val="21"/>
        </w:rPr>
        <w:t>导致的</w:t>
      </w:r>
      <w:r>
        <w:rPr>
          <w:rFonts w:ascii="Times New Roman"/>
          <w:szCs w:val="21"/>
        </w:rPr>
        <w:t>载荷</w:t>
      </w:r>
      <w:r>
        <w:rPr>
          <w:rFonts w:ascii="Times New Roman" w:hint="eastAsia"/>
          <w:szCs w:val="21"/>
        </w:rPr>
        <w:t>，给出了上述载荷对应的</w:t>
      </w:r>
      <w:r>
        <w:rPr>
          <w:rFonts w:ascii="Times New Roman"/>
          <w:szCs w:val="21"/>
        </w:rPr>
        <w:t>影响范围</w:t>
      </w:r>
      <w:r>
        <w:rPr>
          <w:rFonts w:ascii="Times New Roman" w:hint="eastAsia"/>
          <w:szCs w:val="21"/>
        </w:rPr>
        <w:t>、</w:t>
      </w:r>
      <w:r>
        <w:rPr>
          <w:rFonts w:ascii="Times New Roman"/>
          <w:szCs w:val="21"/>
        </w:rPr>
        <w:t>速度、冲击力、冲击能量等物理量的计算方法。</w:t>
      </w:r>
    </w:p>
    <w:p w14:paraId="09F42508" w14:textId="77777777" w:rsidR="00646257" w:rsidRDefault="00000000">
      <w:pPr>
        <w:pStyle w:val="a7"/>
        <w:outlineLvl w:val="1"/>
      </w:pPr>
      <w:bookmarkStart w:id="248" w:name="_Toc6188"/>
      <w:bookmarkStart w:id="249" w:name="_Toc25695"/>
      <w:bookmarkStart w:id="250" w:name="_Toc21795"/>
      <w:bookmarkStart w:id="251" w:name="_Toc24522"/>
      <w:bookmarkStart w:id="252" w:name="_Toc20895"/>
      <w:bookmarkStart w:id="253" w:name="_Toc449078881"/>
      <w:r>
        <w:rPr>
          <w:rFonts w:hint="eastAsia"/>
        </w:rPr>
        <w:t>飞射物载荷</w:t>
      </w:r>
      <w:bookmarkEnd w:id="248"/>
      <w:bookmarkEnd w:id="249"/>
      <w:bookmarkEnd w:id="250"/>
      <w:bookmarkEnd w:id="251"/>
      <w:bookmarkEnd w:id="252"/>
    </w:p>
    <w:p w14:paraId="763D5D99" w14:textId="77777777" w:rsidR="00646257" w:rsidRDefault="00000000">
      <w:pPr>
        <w:pStyle w:val="a8"/>
        <w:spacing w:before="156" w:after="156"/>
        <w:outlineLvl w:val="2"/>
      </w:pPr>
      <w:bookmarkStart w:id="254" w:name="_Toc22886"/>
      <w:bookmarkStart w:id="255" w:name="_Toc24330"/>
      <w:bookmarkStart w:id="256" w:name="_Toc23840"/>
      <w:bookmarkStart w:id="257" w:name="_Toc17289"/>
      <w:bookmarkStart w:id="258" w:name="_Toc28547"/>
      <w:r>
        <w:rPr>
          <w:rFonts w:hint="eastAsia"/>
        </w:rPr>
        <w:t>影响范围</w:t>
      </w:r>
      <w:bookmarkEnd w:id="254"/>
      <w:bookmarkEnd w:id="255"/>
      <w:bookmarkEnd w:id="256"/>
      <w:bookmarkEnd w:id="257"/>
      <w:bookmarkEnd w:id="258"/>
    </w:p>
    <w:p w14:paraId="2B3CB18A" w14:textId="77777777" w:rsidR="00646257" w:rsidRDefault="00000000">
      <w:pPr>
        <w:pStyle w:val="affffffff0"/>
        <w:tabs>
          <w:tab w:val="center" w:pos="4201"/>
          <w:tab w:val="right" w:leader="dot" w:pos="9298"/>
        </w:tabs>
        <w:ind w:firstLine="420"/>
      </w:pPr>
      <w:r>
        <w:rPr>
          <w:rFonts w:ascii="Times New Roman" w:hint="eastAsia"/>
          <w:szCs w:val="21"/>
        </w:rPr>
        <w:t>飞射物的影响范围由飞射物的运动轨迹确定。仅考虑重力作用，飞射物的轨迹方程按照</w:t>
      </w:r>
      <w:r>
        <w:rPr>
          <w:rFonts w:ascii="Times New Roman" w:hint="eastAsia"/>
          <w:szCs w:val="21"/>
        </w:rPr>
        <w:t>5.1-1</w:t>
      </w:r>
      <w:r>
        <w:rPr>
          <w:rFonts w:ascii="Times New Roman" w:hint="eastAsia"/>
          <w:szCs w:val="21"/>
        </w:rPr>
        <w:t>公式计算</w:t>
      </w:r>
      <w:r>
        <w:rPr>
          <w:rFonts w:hint="eastAsia"/>
        </w:rPr>
        <w:t>。</w:t>
      </w:r>
    </w:p>
    <w:p w14:paraId="5273D7D1" w14:textId="77777777" w:rsidR="00646257" w:rsidRDefault="00000000">
      <w:pPr>
        <w:pStyle w:val="affffffff0"/>
        <w:tabs>
          <w:tab w:val="center" w:pos="4201"/>
          <w:tab w:val="right" w:leader="dot" w:pos="9298"/>
        </w:tabs>
        <w:ind w:firstLineChars="0" w:firstLine="0"/>
        <w:jc w:val="right"/>
        <w:rPr>
          <w:rFonts w:ascii="Times New Roman" w:eastAsia="Times New Roman"/>
          <w:szCs w:val="21"/>
          <w:lang w:val="en"/>
        </w:rPr>
      </w:pPr>
      <w:r>
        <w:rPr>
          <w:rFonts w:ascii="Times New Roman" w:eastAsia="Times New Roman"/>
          <w:szCs w:val="21"/>
        </w:rPr>
        <w:object w:dxaOrig="2900" w:dyaOrig="760" w14:anchorId="4F63EC83">
          <v:shape id="_x0000_i1033" type="#_x0000_t75" style="width:145pt;height:37.9pt" o:ole="">
            <v:imagedata r:id="rId76" o:title=""/>
          </v:shape>
          <o:OLEObject Type="Embed" ProgID="Equation.KSEE3" ShapeID="_x0000_i1033" DrawAspect="Content" ObjectID="_1729664825" r:id="rId77"/>
        </w:object>
      </w:r>
      <w:r>
        <w:rPr>
          <w:rFonts w:ascii="Times New Roman" w:eastAsia="Times New Roman"/>
          <w:szCs w:val="21"/>
        </w:rPr>
        <w:tab/>
        <w:t xml:space="preserve">                    </w:t>
      </w:r>
      <w:r>
        <w:rPr>
          <w:rFonts w:ascii="Times New Roman" w:eastAsia="Times New Roman"/>
          <w:szCs w:val="21"/>
          <w:lang w:val="en"/>
        </w:rPr>
        <w:t>（</w:t>
      </w:r>
      <w:r>
        <w:rPr>
          <w:rFonts w:ascii="Times New Roman" w:eastAsia="Times New Roman" w:hint="eastAsia"/>
          <w:szCs w:val="21"/>
        </w:rPr>
        <w:t>5</w:t>
      </w:r>
      <w:r>
        <w:rPr>
          <w:rFonts w:ascii="Times New Roman" w:eastAsia="Times New Roman"/>
          <w:szCs w:val="21"/>
        </w:rPr>
        <w:t>.1-</w:t>
      </w:r>
      <w:r>
        <w:rPr>
          <w:rFonts w:ascii="Times New Roman" w:eastAsia="Times New Roman"/>
          <w:szCs w:val="21"/>
          <w:lang w:val="en"/>
        </w:rPr>
        <w:t>1）</w:t>
      </w:r>
    </w:p>
    <w:p w14:paraId="412B6137" w14:textId="77777777" w:rsidR="00646257" w:rsidRDefault="00000000">
      <w:pPr>
        <w:pStyle w:val="a8"/>
        <w:spacing w:before="156" w:after="156"/>
        <w:outlineLvl w:val="2"/>
      </w:pPr>
      <w:bookmarkStart w:id="259" w:name="_Toc11148"/>
      <w:bookmarkStart w:id="260" w:name="_Toc14250"/>
      <w:bookmarkStart w:id="261" w:name="_Toc4437"/>
      <w:bookmarkStart w:id="262" w:name="_Toc4682"/>
      <w:bookmarkStart w:id="263" w:name="_Toc27166"/>
      <w:r>
        <w:rPr>
          <w:rFonts w:hint="eastAsia"/>
        </w:rPr>
        <w:t>飞射物速度</w:t>
      </w:r>
      <w:bookmarkEnd w:id="259"/>
      <w:bookmarkEnd w:id="260"/>
      <w:bookmarkEnd w:id="261"/>
      <w:bookmarkEnd w:id="262"/>
      <w:bookmarkEnd w:id="263"/>
    </w:p>
    <w:p w14:paraId="383D5139" w14:textId="77777777" w:rsidR="00646257" w:rsidRDefault="00000000">
      <w:pPr>
        <w:pStyle w:val="affffffff0"/>
        <w:tabs>
          <w:tab w:val="center" w:pos="4201"/>
          <w:tab w:val="right" w:leader="dot" w:pos="9298"/>
        </w:tabs>
        <w:ind w:firstLine="420"/>
      </w:pPr>
      <w:r>
        <w:rPr>
          <w:rFonts w:ascii="Times New Roman" w:hint="eastAsia"/>
          <w:szCs w:val="21"/>
        </w:rPr>
        <w:t>对于转动部件失效引起的飞射物，飞射物的初始转动速度为</w:t>
      </w:r>
      <w:r>
        <w:rPr>
          <w:noProof/>
        </w:rPr>
        <w:drawing>
          <wp:inline distT="0" distB="0" distL="114300" distR="114300" wp14:anchorId="477547EA" wp14:editId="7954AC2E">
            <wp:extent cx="209550" cy="228600"/>
            <wp:effectExtent l="0" t="0" r="0" b="0"/>
            <wp:docPr id="53"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90"/>
                    <pic:cNvPicPr>
                      <a:picLocks noChangeAspect="1"/>
                    </pic:cNvPicPr>
                  </pic:nvPicPr>
                  <pic:blipFill>
                    <a:blip r:embed="rId78"/>
                    <a:stretch>
                      <a:fillRect/>
                    </a:stretch>
                  </pic:blipFill>
                  <pic:spPr>
                    <a:xfrm>
                      <a:off x="0" y="0"/>
                      <a:ext cx="209550" cy="228600"/>
                    </a:xfrm>
                    <a:prstGeom prst="rect">
                      <a:avLst/>
                    </a:prstGeom>
                    <a:noFill/>
                    <a:ln>
                      <a:noFill/>
                    </a:ln>
                  </pic:spPr>
                </pic:pic>
              </a:graphicData>
            </a:graphic>
          </wp:inline>
        </w:drawing>
      </w:r>
      <w:r>
        <w:rPr>
          <w:rFonts w:ascii="Times New Roman" w:hint="eastAsia"/>
          <w:szCs w:val="21"/>
        </w:rPr>
        <w:t>，初始平动速度</w:t>
      </w:r>
      <w:r>
        <w:rPr>
          <w:rFonts w:ascii="Times New Roman" w:hint="eastAsia"/>
          <w:position w:val="-12"/>
          <w:szCs w:val="21"/>
        </w:rPr>
        <w:object w:dxaOrig="400" w:dyaOrig="360" w14:anchorId="405E4830">
          <v:shape id="_x0000_i1034" type="#_x0000_t75" style="width:19.9pt;height:18pt" o:ole="">
            <v:imagedata r:id="rId79" o:title=""/>
          </v:shape>
          <o:OLEObject Type="Embed" ProgID="Equation.KSEE3" ShapeID="_x0000_i1034" DrawAspect="Content" ObjectID="_1729664826" r:id="rId80"/>
        </w:object>
      </w:r>
      <w:r>
        <w:rPr>
          <w:rFonts w:ascii="Times New Roman" w:hint="eastAsia"/>
          <w:szCs w:val="21"/>
        </w:rPr>
        <w:t>按照</w:t>
      </w:r>
      <w:r>
        <w:rPr>
          <w:rFonts w:ascii="Times New Roman" w:hint="eastAsia"/>
          <w:szCs w:val="21"/>
        </w:rPr>
        <w:t>5.1-2</w:t>
      </w:r>
      <w:r>
        <w:rPr>
          <w:rFonts w:ascii="Times New Roman" w:hint="eastAsia"/>
          <w:szCs w:val="21"/>
        </w:rPr>
        <w:t>公式计算</w:t>
      </w:r>
      <w:r>
        <w:rPr>
          <w:rFonts w:hint="eastAsia"/>
        </w:rPr>
        <w:t>。</w:t>
      </w:r>
    </w:p>
    <w:p w14:paraId="2361D42C" w14:textId="77777777" w:rsidR="00646257" w:rsidRDefault="00000000">
      <w:pPr>
        <w:pStyle w:val="affffffff0"/>
        <w:tabs>
          <w:tab w:val="center" w:pos="4201"/>
          <w:tab w:val="right" w:leader="dot" w:pos="9298"/>
        </w:tabs>
        <w:ind w:firstLineChars="0" w:firstLine="0"/>
        <w:jc w:val="right"/>
        <w:rPr>
          <w:rFonts w:ascii="Times New Roman"/>
          <w:szCs w:val="21"/>
          <w:lang w:val="en"/>
        </w:rPr>
      </w:pPr>
      <w:r>
        <w:rPr>
          <w:rFonts w:ascii="Times New Roman" w:hint="eastAsia"/>
          <w:position w:val="-12"/>
          <w:szCs w:val="21"/>
          <w:lang w:val="en"/>
        </w:rPr>
        <w:object w:dxaOrig="1120" w:dyaOrig="360" w14:anchorId="7C042D6E">
          <v:shape id="_x0000_i1035" type="#_x0000_t75" style="width:55.9pt;height:18pt" o:ole="">
            <v:imagedata r:id="rId81" o:title=""/>
          </v:shape>
          <o:OLEObject Type="Embed" ProgID="Equation.KSEE3" ShapeID="_x0000_i1035" DrawAspect="Content" ObjectID="_1729664827" r:id="rId82"/>
        </w:object>
      </w:r>
      <w:r>
        <w:rPr>
          <w:rFonts w:ascii="Times New Roman" w:eastAsia="Times New Roman"/>
          <w:szCs w:val="21"/>
        </w:rPr>
        <w:t xml:space="preserve">                   </w:t>
      </w:r>
      <w:r>
        <w:rPr>
          <w:rFonts w:ascii="Times New Roman" w:eastAsia="Times New Roman" w:hint="eastAsia"/>
          <w:szCs w:val="21"/>
        </w:rPr>
        <w:t xml:space="preserve">            </w:t>
      </w:r>
      <w:r>
        <w:rPr>
          <w:rFonts w:ascii="Times New Roman" w:hint="eastAsia"/>
          <w:szCs w:val="21"/>
          <w:lang w:val="en"/>
        </w:rPr>
        <w:t>（</w:t>
      </w:r>
      <w:r>
        <w:rPr>
          <w:rFonts w:ascii="Times New Roman" w:hint="eastAsia"/>
          <w:szCs w:val="21"/>
        </w:rPr>
        <w:t>5.1-2</w:t>
      </w:r>
      <w:r>
        <w:rPr>
          <w:rFonts w:ascii="Times New Roman" w:hint="eastAsia"/>
          <w:szCs w:val="21"/>
          <w:lang w:val="en"/>
        </w:rPr>
        <w:t>）</w:t>
      </w:r>
    </w:p>
    <w:p w14:paraId="7B155500" w14:textId="77777777" w:rsidR="00646257" w:rsidRDefault="00000000">
      <w:pPr>
        <w:pStyle w:val="affffffff0"/>
        <w:tabs>
          <w:tab w:val="center" w:pos="4201"/>
          <w:tab w:val="right" w:leader="dot" w:pos="9298"/>
        </w:tabs>
        <w:ind w:firstLine="420"/>
        <w:rPr>
          <w:rFonts w:ascii="Times New Roman"/>
          <w:szCs w:val="21"/>
          <w:lang w:val="en"/>
        </w:rPr>
      </w:pPr>
      <w:r>
        <w:rPr>
          <w:rFonts w:ascii="Times New Roman" w:hint="eastAsia"/>
          <w:szCs w:val="21"/>
          <w:lang w:val="en"/>
        </w:rPr>
        <w:t>对于承压部件失效引起的飞射物，</w:t>
      </w:r>
      <w:r>
        <w:rPr>
          <w:rFonts w:ascii="Times New Roman" w:hint="eastAsia"/>
          <w:szCs w:val="21"/>
        </w:rPr>
        <w:t>飞射物的速度</w:t>
      </w:r>
      <w:r>
        <w:rPr>
          <w:rFonts w:ascii="Times New Roman" w:hint="eastAsia"/>
          <w:position w:val="-10"/>
          <w:szCs w:val="21"/>
        </w:rPr>
        <w:object w:dxaOrig="320" w:dyaOrig="340" w14:anchorId="474FC68D">
          <v:shape id="_x0000_i1036" type="#_x0000_t75" style="width:16.1pt;height:17.05pt" o:ole="">
            <v:imagedata r:id="rId60" o:title=""/>
          </v:shape>
          <o:OLEObject Type="Embed" ProgID="Equation.KSEE3" ShapeID="_x0000_i1036" DrawAspect="Content" ObjectID="_1729664828" r:id="rId83"/>
        </w:object>
      </w:r>
      <w:r>
        <w:rPr>
          <w:rFonts w:ascii="Times New Roman" w:hint="eastAsia"/>
          <w:szCs w:val="21"/>
        </w:rPr>
        <w:t>按照</w:t>
      </w:r>
      <w:r>
        <w:rPr>
          <w:rFonts w:ascii="Times New Roman" w:hint="eastAsia"/>
          <w:szCs w:val="21"/>
        </w:rPr>
        <w:t>5.1-3</w:t>
      </w:r>
      <w:r>
        <w:rPr>
          <w:rFonts w:ascii="Times New Roman" w:hint="eastAsia"/>
          <w:szCs w:val="21"/>
        </w:rPr>
        <w:t>公式计算</w:t>
      </w:r>
      <w:r>
        <w:rPr>
          <w:rFonts w:ascii="Times New Roman" w:hint="eastAsia"/>
          <w:szCs w:val="21"/>
          <w:lang w:val="en"/>
        </w:rPr>
        <w:t>。</w:t>
      </w:r>
    </w:p>
    <w:p w14:paraId="7C6AE9F7" w14:textId="77777777" w:rsidR="00646257" w:rsidRDefault="00000000">
      <w:pPr>
        <w:tabs>
          <w:tab w:val="center" w:pos="4395"/>
          <w:tab w:val="right" w:pos="9354"/>
        </w:tabs>
        <w:adjustRightInd w:val="0"/>
        <w:snapToGrid w:val="0"/>
        <w:ind w:firstLine="420"/>
        <w:jc w:val="right"/>
        <w:textAlignment w:val="center"/>
        <w:rPr>
          <w:kern w:val="0"/>
          <w:szCs w:val="21"/>
          <w:lang w:val="en"/>
        </w:rPr>
      </w:pPr>
      <w:r>
        <w:rPr>
          <w:rFonts w:hint="eastAsia"/>
          <w:kern w:val="0"/>
          <w:position w:val="-32"/>
          <w:szCs w:val="21"/>
          <w:lang w:val="en"/>
        </w:rPr>
        <w:object w:dxaOrig="3019" w:dyaOrig="760" w14:anchorId="5A80F726">
          <v:shape id="_x0000_i1037" type="#_x0000_t75" style="width:151.1pt;height:37.9pt" o:ole="">
            <v:imagedata r:id="rId84" o:title=""/>
          </v:shape>
          <o:OLEObject Type="Embed" ProgID="Equation.KSEE3" ShapeID="_x0000_i1037" DrawAspect="Content" ObjectID="_1729664829" r:id="rId85"/>
        </w:object>
      </w:r>
      <w:r>
        <w:rPr>
          <w:rFonts w:hint="eastAsia"/>
          <w:kern w:val="0"/>
          <w:szCs w:val="21"/>
        </w:rPr>
        <w:tab/>
        <w:t xml:space="preserve">                    </w:t>
      </w:r>
      <w:r>
        <w:rPr>
          <w:rFonts w:hint="eastAsia"/>
          <w:kern w:val="0"/>
          <w:szCs w:val="21"/>
          <w:lang w:val="en"/>
        </w:rPr>
        <w:t>（</w:t>
      </w:r>
      <w:r>
        <w:rPr>
          <w:rFonts w:hint="eastAsia"/>
          <w:kern w:val="0"/>
          <w:szCs w:val="21"/>
        </w:rPr>
        <w:t>5.1-3</w:t>
      </w:r>
      <w:r>
        <w:rPr>
          <w:rFonts w:hint="eastAsia"/>
          <w:kern w:val="0"/>
          <w:szCs w:val="21"/>
          <w:lang w:val="en"/>
        </w:rPr>
        <w:t>）</w:t>
      </w:r>
    </w:p>
    <w:p w14:paraId="2C9EAA6F" w14:textId="77777777" w:rsidR="00646257" w:rsidRDefault="00646257">
      <w:pPr>
        <w:pStyle w:val="affffffff0"/>
        <w:tabs>
          <w:tab w:val="center" w:pos="4201"/>
          <w:tab w:val="right" w:leader="dot" w:pos="9298"/>
        </w:tabs>
        <w:ind w:firstLineChars="0" w:firstLine="0"/>
        <w:jc w:val="right"/>
        <w:rPr>
          <w:rFonts w:ascii="Times New Roman"/>
          <w:szCs w:val="21"/>
          <w:lang w:val="en"/>
        </w:rPr>
      </w:pPr>
    </w:p>
    <w:p w14:paraId="5DFD27FC" w14:textId="77777777" w:rsidR="00646257" w:rsidRDefault="00000000">
      <w:pPr>
        <w:pStyle w:val="a8"/>
        <w:spacing w:before="156" w:after="156"/>
        <w:outlineLvl w:val="2"/>
      </w:pPr>
      <w:bookmarkStart w:id="264" w:name="_Toc19517"/>
      <w:bookmarkStart w:id="265" w:name="_Toc28104"/>
      <w:bookmarkStart w:id="266" w:name="_Toc16222"/>
      <w:bookmarkStart w:id="267" w:name="_Toc10751"/>
      <w:bookmarkStart w:id="268" w:name="_Toc26567"/>
      <w:r>
        <w:rPr>
          <w:rFonts w:hint="eastAsia"/>
        </w:rPr>
        <w:t>飞射物能量</w:t>
      </w:r>
      <w:bookmarkEnd w:id="264"/>
      <w:bookmarkEnd w:id="265"/>
      <w:bookmarkEnd w:id="266"/>
      <w:bookmarkEnd w:id="267"/>
      <w:bookmarkEnd w:id="268"/>
    </w:p>
    <w:p w14:paraId="53F3C936" w14:textId="77777777" w:rsidR="00646257" w:rsidRDefault="00000000">
      <w:pPr>
        <w:pStyle w:val="affffffff0"/>
        <w:tabs>
          <w:tab w:val="center" w:pos="4201"/>
          <w:tab w:val="right" w:leader="dot" w:pos="9298"/>
        </w:tabs>
        <w:snapToGrid w:val="0"/>
        <w:ind w:firstLine="420"/>
        <w:rPr>
          <w:rFonts w:ascii="Times New Roman"/>
          <w:szCs w:val="21"/>
          <w:lang w:val="en"/>
        </w:rPr>
      </w:pPr>
      <w:r>
        <w:rPr>
          <w:rFonts w:ascii="Times New Roman" w:hint="eastAsia"/>
          <w:szCs w:val="21"/>
          <w:lang w:val="en"/>
        </w:rPr>
        <w:t>对于转动部件失效</w:t>
      </w:r>
      <w:r>
        <w:rPr>
          <w:rFonts w:ascii="Times New Roman" w:hint="eastAsia"/>
          <w:szCs w:val="21"/>
        </w:rPr>
        <w:t>产生</w:t>
      </w:r>
      <w:r>
        <w:rPr>
          <w:rFonts w:ascii="Times New Roman" w:hint="eastAsia"/>
          <w:szCs w:val="21"/>
          <w:lang w:val="en"/>
        </w:rPr>
        <w:t>的飞射物，飞射物</w:t>
      </w:r>
      <w:proofErr w:type="gramStart"/>
      <w:r>
        <w:rPr>
          <w:rFonts w:ascii="Times New Roman" w:hint="eastAsia"/>
          <w:szCs w:val="21"/>
          <w:lang w:val="en"/>
        </w:rPr>
        <w:t>初始总</w:t>
      </w:r>
      <w:proofErr w:type="gramEnd"/>
      <w:r>
        <w:rPr>
          <w:rFonts w:ascii="Times New Roman" w:hint="eastAsia"/>
          <w:szCs w:val="21"/>
          <w:lang w:val="en"/>
        </w:rPr>
        <w:t>动能</w:t>
      </w:r>
      <w:r>
        <w:rPr>
          <w:noProof/>
        </w:rPr>
        <w:drawing>
          <wp:inline distT="0" distB="0" distL="114300" distR="114300" wp14:anchorId="2096442C" wp14:editId="3FC21DE2">
            <wp:extent cx="238125" cy="209550"/>
            <wp:effectExtent l="0" t="0" r="9525" b="0"/>
            <wp:docPr id="5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97"/>
                    <pic:cNvPicPr>
                      <a:picLocks noChangeAspect="1"/>
                    </pic:cNvPicPr>
                  </pic:nvPicPr>
                  <pic:blipFill>
                    <a:blip r:embed="rId33"/>
                    <a:stretch>
                      <a:fillRect/>
                    </a:stretch>
                  </pic:blipFill>
                  <pic:spPr>
                    <a:xfrm>
                      <a:off x="0" y="0"/>
                      <a:ext cx="238125" cy="209550"/>
                    </a:xfrm>
                    <a:prstGeom prst="rect">
                      <a:avLst/>
                    </a:prstGeom>
                    <a:noFill/>
                    <a:ln>
                      <a:noFill/>
                    </a:ln>
                  </pic:spPr>
                </pic:pic>
              </a:graphicData>
            </a:graphic>
          </wp:inline>
        </w:drawing>
      </w:r>
      <w:r>
        <w:rPr>
          <w:rFonts w:ascii="Times New Roman" w:hint="eastAsia"/>
          <w:szCs w:val="21"/>
        </w:rPr>
        <w:t>按照</w:t>
      </w:r>
      <w:r>
        <w:rPr>
          <w:rFonts w:ascii="Times New Roman" w:hint="eastAsia"/>
          <w:szCs w:val="21"/>
        </w:rPr>
        <w:t>5.1-4</w:t>
      </w:r>
      <w:r>
        <w:rPr>
          <w:rFonts w:ascii="Times New Roman" w:hint="eastAsia"/>
          <w:szCs w:val="21"/>
        </w:rPr>
        <w:t>公式计算</w:t>
      </w:r>
      <w:r>
        <w:rPr>
          <w:rFonts w:ascii="Times New Roman" w:hint="eastAsia"/>
          <w:szCs w:val="21"/>
          <w:lang w:val="en"/>
        </w:rPr>
        <w:t>。</w:t>
      </w:r>
    </w:p>
    <w:p w14:paraId="4A7AEE37" w14:textId="77777777" w:rsidR="00646257" w:rsidRDefault="00000000">
      <w:pPr>
        <w:tabs>
          <w:tab w:val="center" w:pos="4395"/>
          <w:tab w:val="right" w:pos="9354"/>
        </w:tabs>
        <w:kinsoku w:val="0"/>
        <w:overflowPunct w:val="0"/>
        <w:autoSpaceDE w:val="0"/>
        <w:autoSpaceDN w:val="0"/>
        <w:jc w:val="right"/>
        <w:rPr>
          <w:kern w:val="0"/>
          <w:szCs w:val="21"/>
          <w:lang w:val="en"/>
        </w:rPr>
      </w:pPr>
      <w:r>
        <w:rPr>
          <w:kern w:val="0"/>
          <w:position w:val="-12"/>
          <w:szCs w:val="21"/>
        </w:rPr>
        <w:object w:dxaOrig="1600" w:dyaOrig="360" w14:anchorId="15012F09">
          <v:shape id="_x0000_i1038" type="#_x0000_t75" style="width:80.1pt;height:18pt" o:ole="">
            <v:imagedata r:id="rId86" o:title=""/>
          </v:shape>
          <o:OLEObject Type="Embed" ProgID="Equation.KSEE3" ShapeID="_x0000_i1038" DrawAspect="Content" ObjectID="_1729664830" r:id="rId87"/>
        </w:object>
      </w:r>
      <w:r>
        <w:rPr>
          <w:rFonts w:hint="eastAsia"/>
          <w:kern w:val="0"/>
          <w:position w:val="-12"/>
          <w:szCs w:val="21"/>
        </w:rPr>
        <w:t xml:space="preserve">          </w:t>
      </w:r>
      <w:r>
        <w:rPr>
          <w:rFonts w:hint="eastAsia"/>
          <w:kern w:val="0"/>
          <w:szCs w:val="21"/>
        </w:rPr>
        <w:t xml:space="preserve">                 </w:t>
      </w:r>
      <w:r>
        <w:rPr>
          <w:rFonts w:hint="eastAsia"/>
          <w:kern w:val="0"/>
          <w:szCs w:val="21"/>
          <w:lang w:val="en"/>
        </w:rPr>
        <w:t>（</w:t>
      </w:r>
      <w:r>
        <w:rPr>
          <w:rFonts w:hint="eastAsia"/>
          <w:kern w:val="0"/>
          <w:szCs w:val="21"/>
        </w:rPr>
        <w:t>5.1-4</w:t>
      </w:r>
      <w:r>
        <w:rPr>
          <w:rFonts w:hint="eastAsia"/>
          <w:kern w:val="0"/>
          <w:szCs w:val="21"/>
          <w:lang w:val="en"/>
        </w:rPr>
        <w:t>）</w:t>
      </w:r>
    </w:p>
    <w:p w14:paraId="69118666" w14:textId="77777777" w:rsidR="00646257" w:rsidRDefault="00000000">
      <w:pPr>
        <w:pStyle w:val="affffffff0"/>
        <w:tabs>
          <w:tab w:val="center" w:pos="4201"/>
          <w:tab w:val="right" w:leader="dot" w:pos="9298"/>
        </w:tabs>
        <w:adjustRightInd w:val="0"/>
        <w:snapToGrid w:val="0"/>
        <w:ind w:firstLine="420"/>
        <w:textAlignment w:val="center"/>
        <w:rPr>
          <w:rFonts w:ascii="Times New Roman"/>
          <w:szCs w:val="21"/>
          <w:lang w:val="en"/>
        </w:rPr>
      </w:pPr>
      <w:r>
        <w:rPr>
          <w:rFonts w:ascii="Times New Roman" w:hint="eastAsia"/>
          <w:szCs w:val="21"/>
          <w:lang w:val="en"/>
        </w:rPr>
        <w:t>其中，飞射物的转动动能</w:t>
      </w:r>
      <w:r>
        <w:rPr>
          <w:noProof/>
        </w:rPr>
        <w:drawing>
          <wp:inline distT="0" distB="0" distL="114300" distR="114300" wp14:anchorId="69762E21" wp14:editId="75D49B3A">
            <wp:extent cx="276225" cy="209550"/>
            <wp:effectExtent l="0" t="0" r="9525" b="0"/>
            <wp:docPr id="55"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99"/>
                    <pic:cNvPicPr>
                      <a:picLocks noChangeAspect="1"/>
                    </pic:cNvPicPr>
                  </pic:nvPicPr>
                  <pic:blipFill>
                    <a:blip r:embed="rId35"/>
                    <a:stretch>
                      <a:fillRect/>
                    </a:stretch>
                  </pic:blipFill>
                  <pic:spPr>
                    <a:xfrm>
                      <a:off x="0" y="0"/>
                      <a:ext cx="276225" cy="209550"/>
                    </a:xfrm>
                    <a:prstGeom prst="rect">
                      <a:avLst/>
                    </a:prstGeom>
                    <a:noFill/>
                    <a:ln>
                      <a:noFill/>
                    </a:ln>
                  </pic:spPr>
                </pic:pic>
              </a:graphicData>
            </a:graphic>
          </wp:inline>
        </w:drawing>
      </w:r>
      <w:r>
        <w:rPr>
          <w:rFonts w:ascii="Times New Roman" w:hint="eastAsia"/>
          <w:szCs w:val="21"/>
          <w:lang w:val="en"/>
        </w:rPr>
        <w:t>和平动动能</w:t>
      </w:r>
      <w:r>
        <w:rPr>
          <w:noProof/>
        </w:rPr>
        <w:drawing>
          <wp:inline distT="0" distB="0" distL="114300" distR="114300" wp14:anchorId="7853E7D8" wp14:editId="45F23956">
            <wp:extent cx="257175" cy="228600"/>
            <wp:effectExtent l="0" t="0" r="9525" b="0"/>
            <wp:docPr id="5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100"/>
                    <pic:cNvPicPr>
                      <a:picLocks noChangeAspect="1"/>
                    </pic:cNvPicPr>
                  </pic:nvPicPr>
                  <pic:blipFill>
                    <a:blip r:embed="rId34"/>
                    <a:stretch>
                      <a:fillRect/>
                    </a:stretch>
                  </pic:blipFill>
                  <pic:spPr>
                    <a:xfrm>
                      <a:off x="0" y="0"/>
                      <a:ext cx="257175" cy="228600"/>
                    </a:xfrm>
                    <a:prstGeom prst="rect">
                      <a:avLst/>
                    </a:prstGeom>
                    <a:noFill/>
                    <a:ln>
                      <a:noFill/>
                    </a:ln>
                  </pic:spPr>
                </pic:pic>
              </a:graphicData>
            </a:graphic>
          </wp:inline>
        </w:drawing>
      </w:r>
      <w:r>
        <w:rPr>
          <w:rFonts w:ascii="Times New Roman" w:hint="eastAsia"/>
          <w:szCs w:val="21"/>
        </w:rPr>
        <w:t>按照</w:t>
      </w:r>
      <w:r>
        <w:rPr>
          <w:rFonts w:ascii="Times New Roman" w:hint="eastAsia"/>
          <w:szCs w:val="21"/>
        </w:rPr>
        <w:t>5.1-5</w:t>
      </w:r>
      <w:r>
        <w:rPr>
          <w:rFonts w:ascii="Times New Roman" w:hint="eastAsia"/>
          <w:szCs w:val="21"/>
        </w:rPr>
        <w:t>和</w:t>
      </w:r>
      <w:r>
        <w:rPr>
          <w:rFonts w:ascii="Times New Roman" w:hint="eastAsia"/>
          <w:szCs w:val="21"/>
        </w:rPr>
        <w:t>5.1-6</w:t>
      </w:r>
      <w:r>
        <w:rPr>
          <w:rFonts w:ascii="Times New Roman" w:hint="eastAsia"/>
          <w:szCs w:val="21"/>
        </w:rPr>
        <w:t>公式计算</w:t>
      </w:r>
      <w:r>
        <w:rPr>
          <w:rFonts w:ascii="Times New Roman" w:hint="eastAsia"/>
          <w:szCs w:val="21"/>
          <w:lang w:val="en"/>
        </w:rPr>
        <w:t>。</w:t>
      </w:r>
    </w:p>
    <w:p w14:paraId="605DEFC3" w14:textId="77777777" w:rsidR="00646257" w:rsidRDefault="00000000">
      <w:pPr>
        <w:tabs>
          <w:tab w:val="center" w:pos="4395"/>
          <w:tab w:val="right" w:pos="9354"/>
        </w:tabs>
        <w:kinsoku w:val="0"/>
        <w:overflowPunct w:val="0"/>
        <w:autoSpaceDE w:val="0"/>
        <w:autoSpaceDN w:val="0"/>
        <w:adjustRightInd w:val="0"/>
        <w:snapToGrid w:val="0"/>
        <w:jc w:val="right"/>
        <w:textAlignment w:val="center"/>
        <w:rPr>
          <w:kern w:val="0"/>
          <w:szCs w:val="21"/>
        </w:rPr>
      </w:pPr>
      <w:r>
        <w:rPr>
          <w:kern w:val="0"/>
          <w:position w:val="-24"/>
          <w:szCs w:val="21"/>
        </w:rPr>
        <w:object w:dxaOrig="1460" w:dyaOrig="620" w14:anchorId="788E796C">
          <v:shape id="_x0000_i1039" type="#_x0000_t75" style="width:72.95pt;height:30.8pt" o:ole="">
            <v:imagedata r:id="rId88" o:title=""/>
          </v:shape>
          <o:OLEObject Type="Embed" ProgID="Equation.KSEE3" ShapeID="_x0000_i1039" DrawAspect="Content" ObjectID="_1729664831" r:id="rId89"/>
        </w:object>
      </w:r>
      <w:r>
        <w:rPr>
          <w:rFonts w:hint="eastAsia"/>
          <w:kern w:val="0"/>
          <w:position w:val="-24"/>
          <w:szCs w:val="21"/>
        </w:rPr>
        <w:t xml:space="preserve"> </w:t>
      </w:r>
      <w:r>
        <w:rPr>
          <w:rFonts w:hint="eastAsia"/>
          <w:kern w:val="0"/>
          <w:szCs w:val="21"/>
        </w:rPr>
        <w:t xml:space="preserve">  </w:t>
      </w:r>
      <w:r>
        <w:rPr>
          <w:rFonts w:hint="eastAsia"/>
          <w:kern w:val="0"/>
          <w:szCs w:val="21"/>
        </w:rPr>
        <w:tab/>
        <w:t xml:space="preserve">          </w:t>
      </w:r>
      <w:r>
        <w:rPr>
          <w:kern w:val="0"/>
          <w:szCs w:val="21"/>
        </w:rPr>
        <w:t>（</w:t>
      </w:r>
      <w:r>
        <w:rPr>
          <w:rFonts w:hint="eastAsia"/>
          <w:kern w:val="0"/>
          <w:szCs w:val="21"/>
        </w:rPr>
        <w:t>5.1-5</w:t>
      </w:r>
      <w:r>
        <w:rPr>
          <w:kern w:val="0"/>
          <w:szCs w:val="21"/>
        </w:rPr>
        <w:t>）</w:t>
      </w:r>
    </w:p>
    <w:p w14:paraId="0EC3FD96" w14:textId="77777777" w:rsidR="00646257" w:rsidRDefault="00000000">
      <w:pPr>
        <w:tabs>
          <w:tab w:val="center" w:pos="4395"/>
          <w:tab w:val="right" w:pos="9354"/>
        </w:tabs>
        <w:adjustRightInd w:val="0"/>
        <w:snapToGrid w:val="0"/>
        <w:jc w:val="right"/>
        <w:textAlignment w:val="center"/>
        <w:rPr>
          <w:kern w:val="0"/>
          <w:szCs w:val="21"/>
        </w:rPr>
      </w:pPr>
      <w:r>
        <w:rPr>
          <w:kern w:val="0"/>
          <w:position w:val="-24"/>
          <w:szCs w:val="21"/>
        </w:rPr>
        <w:object w:dxaOrig="1600" w:dyaOrig="620" w14:anchorId="0CD514A1">
          <v:shape id="_x0000_i1040" type="#_x0000_t75" style="width:80.1pt;height:30.8pt" o:ole="">
            <v:imagedata r:id="rId90" o:title=""/>
          </v:shape>
          <o:OLEObject Type="Embed" ProgID="Equation.KSEE3" ShapeID="_x0000_i1040" DrawAspect="Content" ObjectID="_1729664832" r:id="rId91"/>
        </w:object>
      </w:r>
      <w:r>
        <w:rPr>
          <w:rFonts w:hint="eastAsia"/>
          <w:kern w:val="0"/>
          <w:szCs w:val="21"/>
        </w:rPr>
        <w:t xml:space="preserve">  </w:t>
      </w:r>
      <w:r>
        <w:rPr>
          <w:rFonts w:hint="eastAsia"/>
          <w:kern w:val="0"/>
          <w:szCs w:val="21"/>
        </w:rPr>
        <w:tab/>
        <w:t xml:space="preserve">           </w:t>
      </w:r>
      <w:r>
        <w:rPr>
          <w:kern w:val="0"/>
          <w:szCs w:val="21"/>
        </w:rPr>
        <w:t>（</w:t>
      </w:r>
      <w:r>
        <w:rPr>
          <w:rFonts w:hint="eastAsia"/>
          <w:kern w:val="0"/>
          <w:szCs w:val="21"/>
        </w:rPr>
        <w:t>5.1-6</w:t>
      </w:r>
      <w:r>
        <w:rPr>
          <w:kern w:val="0"/>
          <w:szCs w:val="21"/>
        </w:rPr>
        <w:t>）</w:t>
      </w:r>
    </w:p>
    <w:p w14:paraId="0FE40CA2" w14:textId="77777777" w:rsidR="00646257" w:rsidRDefault="00000000">
      <w:pPr>
        <w:pStyle w:val="affffffff0"/>
        <w:tabs>
          <w:tab w:val="center" w:pos="4201"/>
          <w:tab w:val="right" w:leader="dot" w:pos="9298"/>
        </w:tabs>
        <w:snapToGrid w:val="0"/>
        <w:ind w:firstLine="420"/>
        <w:rPr>
          <w:rFonts w:ascii="Times New Roman"/>
          <w:szCs w:val="21"/>
          <w:lang w:val="en"/>
        </w:rPr>
      </w:pPr>
      <w:r>
        <w:rPr>
          <w:rFonts w:ascii="Times New Roman" w:hint="eastAsia"/>
          <w:szCs w:val="21"/>
          <w:lang w:val="en"/>
        </w:rPr>
        <w:t>对于承压部件失效</w:t>
      </w:r>
      <w:r>
        <w:rPr>
          <w:rFonts w:ascii="Times New Roman" w:hint="eastAsia"/>
          <w:szCs w:val="21"/>
        </w:rPr>
        <w:t>产生</w:t>
      </w:r>
      <w:r>
        <w:rPr>
          <w:rFonts w:ascii="Times New Roman" w:hint="eastAsia"/>
          <w:szCs w:val="21"/>
          <w:lang w:val="en"/>
        </w:rPr>
        <w:t>的飞射物，飞射物的能量</w:t>
      </w:r>
      <w:r>
        <w:rPr>
          <w:rFonts w:ascii="Times New Roman" w:hint="eastAsia"/>
          <w:szCs w:val="21"/>
        </w:rPr>
        <w:t>按照</w:t>
      </w:r>
      <w:r>
        <w:rPr>
          <w:rFonts w:ascii="Times New Roman" w:hint="eastAsia"/>
          <w:szCs w:val="21"/>
        </w:rPr>
        <w:t>5.1-7</w:t>
      </w:r>
      <w:r>
        <w:rPr>
          <w:rFonts w:ascii="Times New Roman" w:hint="eastAsia"/>
          <w:szCs w:val="21"/>
        </w:rPr>
        <w:t>公式计算</w:t>
      </w:r>
      <w:r>
        <w:rPr>
          <w:rFonts w:ascii="Times New Roman" w:hint="eastAsia"/>
          <w:szCs w:val="21"/>
          <w:lang w:val="en"/>
        </w:rPr>
        <w:t>。</w:t>
      </w:r>
    </w:p>
    <w:p w14:paraId="3AC54B9D" w14:textId="77777777" w:rsidR="00646257" w:rsidRDefault="00000000">
      <w:pPr>
        <w:pStyle w:val="affffffff0"/>
        <w:tabs>
          <w:tab w:val="center" w:pos="4201"/>
          <w:tab w:val="right" w:leader="dot" w:pos="9298"/>
        </w:tabs>
        <w:ind w:firstLineChars="0" w:firstLine="0"/>
        <w:jc w:val="right"/>
        <w:rPr>
          <w:rFonts w:ascii="Times New Roman" w:eastAsia="Times New Roman"/>
          <w:szCs w:val="21"/>
          <w:lang w:val="en"/>
        </w:rPr>
      </w:pPr>
      <w:r>
        <w:rPr>
          <w:position w:val="-24"/>
          <w:szCs w:val="21"/>
        </w:rPr>
        <w:object w:dxaOrig="1540" w:dyaOrig="620" w14:anchorId="658529A5">
          <v:shape id="_x0000_i1041" type="#_x0000_t75" style="width:77.25pt;height:30.8pt" o:ole="">
            <v:imagedata r:id="rId92" o:title=""/>
          </v:shape>
          <o:OLEObject Type="Embed" ProgID="Equation.KSEE3" ShapeID="_x0000_i1041" DrawAspect="Content" ObjectID="_1729664833" r:id="rId93"/>
        </w:object>
      </w:r>
      <w:r>
        <w:rPr>
          <w:rFonts w:hint="eastAsia"/>
          <w:szCs w:val="21"/>
        </w:rPr>
        <w:t xml:space="preserve"> </w:t>
      </w:r>
      <w:r>
        <w:rPr>
          <w:rFonts w:hint="eastAsia"/>
          <w:szCs w:val="21"/>
        </w:rPr>
        <w:tab/>
        <w:t xml:space="preserve">               </w:t>
      </w:r>
      <w:r>
        <w:rPr>
          <w:szCs w:val="21"/>
        </w:rPr>
        <w:t>（</w:t>
      </w:r>
      <w:r>
        <w:rPr>
          <w:rFonts w:ascii="Times New Roman" w:hint="eastAsia"/>
          <w:szCs w:val="21"/>
        </w:rPr>
        <w:t>5.1-7</w:t>
      </w:r>
      <w:r>
        <w:rPr>
          <w:rFonts w:ascii="Times New Roman"/>
          <w:szCs w:val="21"/>
        </w:rPr>
        <w:t>）</w:t>
      </w:r>
    </w:p>
    <w:p w14:paraId="3DF298AE" w14:textId="77777777" w:rsidR="00646257" w:rsidRDefault="00000000">
      <w:pPr>
        <w:pStyle w:val="a7"/>
        <w:outlineLvl w:val="1"/>
      </w:pPr>
      <w:bookmarkStart w:id="269" w:name="_Toc13216"/>
      <w:bookmarkStart w:id="270" w:name="_Toc10994"/>
      <w:bookmarkStart w:id="271" w:name="_Toc22089"/>
      <w:bookmarkStart w:id="272" w:name="_Toc16857"/>
      <w:bookmarkStart w:id="273" w:name="_Toc21070"/>
      <w:bookmarkEnd w:id="253"/>
      <w:r>
        <w:rPr>
          <w:rFonts w:hint="eastAsia"/>
        </w:rPr>
        <w:lastRenderedPageBreak/>
        <w:t>物体坠落载荷</w:t>
      </w:r>
      <w:bookmarkEnd w:id="269"/>
      <w:bookmarkEnd w:id="270"/>
      <w:bookmarkEnd w:id="271"/>
      <w:bookmarkEnd w:id="272"/>
      <w:bookmarkEnd w:id="273"/>
    </w:p>
    <w:p w14:paraId="1ED83277" w14:textId="77777777" w:rsidR="00646257" w:rsidRDefault="00000000">
      <w:pPr>
        <w:pStyle w:val="a8"/>
        <w:spacing w:before="156" w:after="156"/>
        <w:outlineLvl w:val="2"/>
      </w:pPr>
      <w:bookmarkStart w:id="274" w:name="_Toc16297"/>
      <w:bookmarkStart w:id="275" w:name="_Toc11159"/>
      <w:bookmarkStart w:id="276" w:name="_Toc3843"/>
      <w:bookmarkStart w:id="277" w:name="_Toc6264"/>
      <w:bookmarkStart w:id="278" w:name="_Toc17589"/>
      <w:bookmarkStart w:id="279" w:name="_Toc466472430"/>
      <w:bookmarkStart w:id="280" w:name="_Toc456597175"/>
      <w:bookmarkStart w:id="281" w:name="_Toc456596053"/>
      <w:bookmarkStart w:id="282" w:name="_Toc459726825"/>
      <w:r>
        <w:rPr>
          <w:rFonts w:hint="eastAsia"/>
        </w:rPr>
        <w:t>影响范围</w:t>
      </w:r>
      <w:bookmarkEnd w:id="274"/>
      <w:bookmarkEnd w:id="275"/>
      <w:bookmarkEnd w:id="276"/>
      <w:bookmarkEnd w:id="277"/>
      <w:bookmarkEnd w:id="278"/>
    </w:p>
    <w:p w14:paraId="6714BE3E" w14:textId="77777777" w:rsidR="00646257" w:rsidRDefault="00000000">
      <w:pPr>
        <w:pStyle w:val="affffffff0"/>
        <w:tabs>
          <w:tab w:val="center" w:pos="4201"/>
          <w:tab w:val="right" w:leader="dot" w:pos="9298"/>
        </w:tabs>
        <w:snapToGrid w:val="0"/>
        <w:ind w:firstLine="420"/>
        <w:rPr>
          <w:szCs w:val="21"/>
        </w:rPr>
      </w:pPr>
      <w:r>
        <w:rPr>
          <w:rFonts w:ascii="Times New Roman" w:hint="eastAsia"/>
          <w:szCs w:val="21"/>
          <w:lang w:val="en"/>
        </w:rPr>
        <w:t>物体坠落的影响范围取决于物体坠落的运动轨迹</w:t>
      </w:r>
      <w:r>
        <w:rPr>
          <w:rFonts w:hint="eastAsia"/>
          <w:szCs w:val="21"/>
        </w:rPr>
        <w:t>。</w:t>
      </w:r>
    </w:p>
    <w:p w14:paraId="21D34783" w14:textId="77777777" w:rsidR="00646257" w:rsidRDefault="00000000">
      <w:pPr>
        <w:pStyle w:val="a8"/>
        <w:spacing w:before="156" w:after="156"/>
        <w:outlineLvl w:val="2"/>
      </w:pPr>
      <w:bookmarkStart w:id="283" w:name="_Toc22539"/>
      <w:bookmarkStart w:id="284" w:name="_Toc19762"/>
      <w:bookmarkStart w:id="285" w:name="_Toc19461"/>
      <w:bookmarkStart w:id="286" w:name="_Toc15965"/>
      <w:bookmarkStart w:id="287" w:name="_Toc7241"/>
      <w:bookmarkEnd w:id="279"/>
      <w:bookmarkEnd w:id="280"/>
      <w:bookmarkEnd w:id="281"/>
      <w:bookmarkEnd w:id="282"/>
      <w:r>
        <w:rPr>
          <w:rFonts w:hint="eastAsia"/>
        </w:rPr>
        <w:t>物体坠落速度</w:t>
      </w:r>
      <w:bookmarkEnd w:id="283"/>
      <w:bookmarkEnd w:id="284"/>
      <w:bookmarkEnd w:id="285"/>
      <w:bookmarkEnd w:id="286"/>
      <w:bookmarkEnd w:id="287"/>
    </w:p>
    <w:p w14:paraId="416B3126" w14:textId="77777777" w:rsidR="00646257" w:rsidRDefault="00000000">
      <w:pPr>
        <w:pStyle w:val="affffffff0"/>
        <w:tabs>
          <w:tab w:val="center" w:pos="4201"/>
          <w:tab w:val="right" w:leader="dot" w:pos="9298"/>
        </w:tabs>
        <w:adjustRightInd w:val="0"/>
        <w:snapToGrid w:val="0"/>
        <w:ind w:firstLine="420"/>
        <w:rPr>
          <w:rFonts w:ascii="Times New Roman"/>
          <w:szCs w:val="21"/>
          <w:lang w:val="en"/>
        </w:rPr>
      </w:pPr>
      <w:r>
        <w:rPr>
          <w:rFonts w:ascii="Times New Roman" w:hint="eastAsia"/>
          <w:szCs w:val="21"/>
          <w:lang w:val="en"/>
        </w:rPr>
        <w:t>物体坠落的速度应考虑水平速度和垂直速度，当简化为自由落体的物体坠落速度</w:t>
      </w:r>
      <w:r>
        <w:rPr>
          <w:noProof/>
        </w:rPr>
        <w:drawing>
          <wp:inline distT="0" distB="0" distL="114300" distR="114300" wp14:anchorId="409B91E2" wp14:editId="2B385701">
            <wp:extent cx="171450" cy="228600"/>
            <wp:effectExtent l="0" t="0" r="0" b="0"/>
            <wp:docPr id="58"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04"/>
                    <pic:cNvPicPr>
                      <a:picLocks noChangeAspect="1"/>
                    </pic:cNvPicPr>
                  </pic:nvPicPr>
                  <pic:blipFill>
                    <a:blip r:embed="rId57"/>
                    <a:stretch>
                      <a:fillRect/>
                    </a:stretch>
                  </pic:blipFill>
                  <pic:spPr>
                    <a:xfrm>
                      <a:off x="0" y="0"/>
                      <a:ext cx="171450" cy="228600"/>
                    </a:xfrm>
                    <a:prstGeom prst="rect">
                      <a:avLst/>
                    </a:prstGeom>
                    <a:noFill/>
                    <a:ln>
                      <a:noFill/>
                    </a:ln>
                  </pic:spPr>
                </pic:pic>
              </a:graphicData>
            </a:graphic>
          </wp:inline>
        </w:drawing>
      </w:r>
      <w:r>
        <w:rPr>
          <w:rFonts w:ascii="Times New Roman" w:hint="eastAsia"/>
          <w:szCs w:val="21"/>
          <w:lang w:val="en"/>
        </w:rPr>
        <w:t>，</w:t>
      </w:r>
      <w:r>
        <w:rPr>
          <w:rFonts w:ascii="Times New Roman" w:hint="eastAsia"/>
          <w:szCs w:val="21"/>
        </w:rPr>
        <w:t>按照</w:t>
      </w:r>
      <w:r>
        <w:rPr>
          <w:rFonts w:ascii="Times New Roman" w:hint="eastAsia"/>
          <w:szCs w:val="21"/>
        </w:rPr>
        <w:t>5.2-1</w:t>
      </w:r>
      <w:r>
        <w:rPr>
          <w:rFonts w:ascii="Times New Roman" w:hint="eastAsia"/>
          <w:szCs w:val="21"/>
        </w:rPr>
        <w:t>公式计算</w:t>
      </w:r>
      <w:r>
        <w:rPr>
          <w:rFonts w:ascii="Times New Roman" w:hint="eastAsia"/>
          <w:szCs w:val="21"/>
          <w:lang w:val="en"/>
        </w:rPr>
        <w:t>。</w:t>
      </w:r>
    </w:p>
    <w:bookmarkStart w:id="288" w:name="_Toc7418"/>
    <w:bookmarkStart w:id="289" w:name="_Toc28089"/>
    <w:bookmarkStart w:id="290" w:name="_Toc14698"/>
    <w:p w14:paraId="4849605C" w14:textId="77777777" w:rsidR="00646257" w:rsidRDefault="00000000">
      <w:pPr>
        <w:pStyle w:val="affffffff0"/>
        <w:tabs>
          <w:tab w:val="center" w:pos="4201"/>
          <w:tab w:val="right" w:leader="dot" w:pos="9298"/>
        </w:tabs>
        <w:ind w:firstLineChars="0" w:firstLine="0"/>
        <w:jc w:val="right"/>
        <w:rPr>
          <w:rFonts w:ascii="Times New Roman"/>
          <w:szCs w:val="21"/>
        </w:rPr>
      </w:pPr>
      <w:r>
        <w:rPr>
          <w:position w:val="-24"/>
          <w:szCs w:val="21"/>
        </w:rPr>
        <w:object w:dxaOrig="1227" w:dyaOrig="437" w14:anchorId="2B6E9B47">
          <v:shape id="_x0000_i1042" type="#_x0000_t75" style="width:61.6pt;height:21.8pt" o:ole="">
            <v:imagedata r:id="rId94" o:title=""/>
          </v:shape>
          <o:OLEObject Type="Embed" ProgID="Equation.KSEE3" ShapeID="_x0000_i1042" DrawAspect="Content" ObjectID="_1729664834" r:id="rId95"/>
        </w:object>
      </w:r>
      <w:r>
        <w:rPr>
          <w:rFonts w:hint="eastAsia"/>
          <w:position w:val="-24"/>
          <w:szCs w:val="21"/>
        </w:rPr>
        <w:tab/>
        <w:t xml:space="preserve">    </w:t>
      </w:r>
      <w:r>
        <w:rPr>
          <w:rFonts w:ascii="Times New Roman"/>
          <w:szCs w:val="21"/>
        </w:rPr>
        <w:t>（</w:t>
      </w:r>
      <w:r>
        <w:rPr>
          <w:rFonts w:ascii="Times New Roman"/>
          <w:szCs w:val="21"/>
        </w:rPr>
        <w:t>5.2-1</w:t>
      </w:r>
      <w:r>
        <w:rPr>
          <w:rFonts w:ascii="Times New Roman"/>
          <w:szCs w:val="21"/>
        </w:rPr>
        <w:t>）</w:t>
      </w:r>
      <w:bookmarkEnd w:id="288"/>
      <w:bookmarkEnd w:id="289"/>
      <w:bookmarkEnd w:id="290"/>
    </w:p>
    <w:p w14:paraId="4202964B" w14:textId="77777777" w:rsidR="00646257" w:rsidRDefault="00000000">
      <w:pPr>
        <w:pStyle w:val="a8"/>
        <w:spacing w:before="156" w:after="156"/>
        <w:outlineLvl w:val="2"/>
      </w:pPr>
      <w:bookmarkStart w:id="291" w:name="_Toc6474"/>
      <w:bookmarkStart w:id="292" w:name="_Toc24988"/>
      <w:bookmarkStart w:id="293" w:name="_Toc4409"/>
      <w:bookmarkStart w:id="294" w:name="_Toc19065"/>
      <w:bookmarkStart w:id="295" w:name="_Toc22934"/>
      <w:r>
        <w:rPr>
          <w:rFonts w:hint="eastAsia"/>
        </w:rPr>
        <w:t>物体坠落能量</w:t>
      </w:r>
      <w:bookmarkEnd w:id="291"/>
      <w:bookmarkEnd w:id="292"/>
      <w:bookmarkEnd w:id="293"/>
      <w:bookmarkEnd w:id="294"/>
      <w:bookmarkEnd w:id="295"/>
    </w:p>
    <w:p w14:paraId="784C9229" w14:textId="77777777" w:rsidR="00646257" w:rsidRDefault="00000000">
      <w:pPr>
        <w:pStyle w:val="affffffff0"/>
        <w:widowControl w:val="0"/>
        <w:tabs>
          <w:tab w:val="center" w:pos="4201"/>
          <w:tab w:val="right" w:leader="dot" w:pos="9298"/>
        </w:tabs>
        <w:kinsoku w:val="0"/>
        <w:overflowPunct w:val="0"/>
        <w:ind w:firstLine="420"/>
        <w:rPr>
          <w:rFonts w:ascii="Times New Roman"/>
          <w:szCs w:val="21"/>
          <w:lang w:val="en"/>
        </w:rPr>
      </w:pPr>
      <w:r>
        <w:rPr>
          <w:rFonts w:ascii="Times New Roman" w:hint="eastAsia"/>
          <w:szCs w:val="21"/>
          <w:lang w:val="en"/>
        </w:rPr>
        <w:t>坠落物能量</w:t>
      </w:r>
      <w:r>
        <w:rPr>
          <w:noProof/>
        </w:rPr>
        <w:drawing>
          <wp:inline distT="0" distB="0" distL="114300" distR="114300" wp14:anchorId="4D47CB6F" wp14:editId="56543697">
            <wp:extent cx="209550" cy="228600"/>
            <wp:effectExtent l="0" t="0" r="0" b="0"/>
            <wp:docPr id="59"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06"/>
                    <pic:cNvPicPr>
                      <a:picLocks noChangeAspect="1"/>
                    </pic:cNvPicPr>
                  </pic:nvPicPr>
                  <pic:blipFill>
                    <a:blip r:embed="rId32"/>
                    <a:stretch>
                      <a:fillRect/>
                    </a:stretch>
                  </pic:blipFill>
                  <pic:spPr>
                    <a:xfrm>
                      <a:off x="0" y="0"/>
                      <a:ext cx="209550" cy="228600"/>
                    </a:xfrm>
                    <a:prstGeom prst="rect">
                      <a:avLst/>
                    </a:prstGeom>
                    <a:noFill/>
                    <a:ln>
                      <a:noFill/>
                    </a:ln>
                  </pic:spPr>
                </pic:pic>
              </a:graphicData>
            </a:graphic>
          </wp:inline>
        </w:drawing>
      </w:r>
      <w:r>
        <w:rPr>
          <w:rFonts w:ascii="Times New Roman" w:hint="eastAsia"/>
          <w:szCs w:val="21"/>
        </w:rPr>
        <w:t>按照</w:t>
      </w:r>
      <w:r>
        <w:rPr>
          <w:rFonts w:ascii="Times New Roman" w:hint="eastAsia"/>
          <w:szCs w:val="21"/>
        </w:rPr>
        <w:t>5.2-2</w:t>
      </w:r>
      <w:r>
        <w:rPr>
          <w:rFonts w:ascii="Times New Roman" w:hint="eastAsia"/>
          <w:szCs w:val="21"/>
        </w:rPr>
        <w:t>公式计算</w:t>
      </w:r>
      <w:r>
        <w:rPr>
          <w:rFonts w:ascii="Times New Roman" w:hint="eastAsia"/>
          <w:szCs w:val="21"/>
          <w:lang w:val="en"/>
        </w:rPr>
        <w:t>。</w:t>
      </w:r>
    </w:p>
    <w:p w14:paraId="2C9023B6" w14:textId="77777777" w:rsidR="00646257" w:rsidRDefault="00000000">
      <w:pPr>
        <w:tabs>
          <w:tab w:val="center" w:pos="4395"/>
          <w:tab w:val="right" w:pos="9354"/>
        </w:tabs>
        <w:kinsoku w:val="0"/>
        <w:overflowPunct w:val="0"/>
        <w:autoSpaceDE w:val="0"/>
        <w:autoSpaceDN w:val="0"/>
        <w:adjustRightInd w:val="0"/>
        <w:snapToGrid w:val="0"/>
        <w:jc w:val="right"/>
        <w:textAlignment w:val="center"/>
        <w:rPr>
          <w:kern w:val="0"/>
          <w:szCs w:val="21"/>
        </w:rPr>
      </w:pPr>
      <w:r>
        <w:rPr>
          <w:kern w:val="0"/>
          <w:szCs w:val="21"/>
        </w:rPr>
        <w:tab/>
      </w:r>
      <w:r>
        <w:rPr>
          <w:kern w:val="0"/>
          <w:position w:val="-24"/>
          <w:szCs w:val="21"/>
        </w:rPr>
        <w:object w:dxaOrig="1380" w:dyaOrig="620" w14:anchorId="77BF33D1">
          <v:shape id="_x0000_i1043" type="#_x0000_t75" style="width:69.15pt;height:30.8pt" o:ole="">
            <v:imagedata r:id="rId96" o:title=""/>
          </v:shape>
          <o:OLEObject Type="Embed" ProgID="Equation.KSEE3" ShapeID="_x0000_i1043" DrawAspect="Content" ObjectID="_1729664835" r:id="rId97"/>
        </w:object>
      </w:r>
      <w:r>
        <w:rPr>
          <w:rFonts w:hint="eastAsia"/>
          <w:kern w:val="0"/>
          <w:position w:val="-24"/>
          <w:szCs w:val="21"/>
        </w:rPr>
        <w:t xml:space="preserve">                         </w:t>
      </w:r>
      <w:r>
        <w:rPr>
          <w:kern w:val="0"/>
          <w:szCs w:val="21"/>
        </w:rPr>
        <w:t>（</w:t>
      </w:r>
      <w:r>
        <w:rPr>
          <w:rFonts w:hint="eastAsia"/>
          <w:kern w:val="0"/>
          <w:szCs w:val="21"/>
        </w:rPr>
        <w:t>5.2-2</w:t>
      </w:r>
      <w:r>
        <w:rPr>
          <w:kern w:val="0"/>
          <w:szCs w:val="21"/>
        </w:rPr>
        <w:t>）</w:t>
      </w:r>
    </w:p>
    <w:p w14:paraId="30B6B77D" w14:textId="77777777" w:rsidR="00646257" w:rsidRDefault="00000000">
      <w:pPr>
        <w:pStyle w:val="a7"/>
        <w:outlineLvl w:val="1"/>
      </w:pPr>
      <w:bookmarkStart w:id="296" w:name="_Toc11502"/>
      <w:bookmarkStart w:id="297" w:name="_Toc16748"/>
      <w:bookmarkStart w:id="298" w:name="_Toc4481"/>
      <w:bookmarkStart w:id="299" w:name="_Toc8837"/>
      <w:bookmarkStart w:id="300" w:name="_Toc11060"/>
      <w:r>
        <w:rPr>
          <w:rFonts w:hint="eastAsia"/>
        </w:rPr>
        <w:t>管道甩击载荷</w:t>
      </w:r>
      <w:bookmarkEnd w:id="296"/>
      <w:bookmarkEnd w:id="297"/>
      <w:bookmarkEnd w:id="298"/>
      <w:bookmarkEnd w:id="299"/>
      <w:bookmarkEnd w:id="300"/>
    </w:p>
    <w:p w14:paraId="6CA9FCFD" w14:textId="77777777" w:rsidR="00646257" w:rsidRDefault="00000000">
      <w:pPr>
        <w:pStyle w:val="a8"/>
        <w:spacing w:before="156" w:after="156"/>
        <w:outlineLvl w:val="2"/>
      </w:pPr>
      <w:bookmarkStart w:id="301" w:name="_Toc31326"/>
      <w:bookmarkStart w:id="302" w:name="_Toc27348"/>
      <w:bookmarkStart w:id="303" w:name="_Toc21218"/>
      <w:bookmarkStart w:id="304" w:name="_Toc26709"/>
      <w:bookmarkStart w:id="305" w:name="_Toc30786"/>
      <w:r>
        <w:rPr>
          <w:rFonts w:hint="eastAsia"/>
        </w:rPr>
        <w:t>影响范围</w:t>
      </w:r>
      <w:bookmarkEnd w:id="301"/>
      <w:bookmarkEnd w:id="302"/>
      <w:bookmarkEnd w:id="303"/>
      <w:bookmarkEnd w:id="304"/>
      <w:bookmarkEnd w:id="305"/>
    </w:p>
    <w:p w14:paraId="505B7A28" w14:textId="77777777" w:rsidR="00646257" w:rsidRDefault="00000000">
      <w:pPr>
        <w:pStyle w:val="affffffff0"/>
        <w:tabs>
          <w:tab w:val="center" w:pos="4201"/>
          <w:tab w:val="right" w:leader="dot" w:pos="9298"/>
        </w:tabs>
        <w:snapToGrid w:val="0"/>
        <w:ind w:firstLine="420"/>
        <w:rPr>
          <w:szCs w:val="21"/>
        </w:rPr>
      </w:pPr>
      <w:r>
        <w:rPr>
          <w:rFonts w:ascii="Times New Roman" w:hint="eastAsia"/>
          <w:szCs w:val="21"/>
          <w:lang w:val="en"/>
        </w:rPr>
        <w:t>管道甩击的影响范围由管道破口位置、塑性铰位置和管道布置确定，</w:t>
      </w:r>
      <w:proofErr w:type="gramStart"/>
      <w:r>
        <w:rPr>
          <w:rFonts w:ascii="Times New Roman" w:hint="eastAsia"/>
          <w:szCs w:val="21"/>
        </w:rPr>
        <w:t>即甩击</w:t>
      </w:r>
      <w:proofErr w:type="gramEnd"/>
      <w:r>
        <w:rPr>
          <w:rFonts w:ascii="Times New Roman" w:hint="eastAsia"/>
          <w:szCs w:val="21"/>
        </w:rPr>
        <w:t>管段</w:t>
      </w:r>
      <w:r>
        <w:rPr>
          <w:rFonts w:ascii="Times New Roman" w:hint="eastAsia"/>
          <w:szCs w:val="21"/>
          <w:lang w:val="en"/>
        </w:rPr>
        <w:t>以塑性铰为中心</w:t>
      </w:r>
      <w:r>
        <w:rPr>
          <w:rFonts w:ascii="Times New Roman" w:hint="eastAsia"/>
          <w:szCs w:val="21"/>
        </w:rPr>
        <w:t>的旋转运动区域</w:t>
      </w:r>
      <w:r>
        <w:rPr>
          <w:rFonts w:hint="eastAsia"/>
          <w:szCs w:val="21"/>
        </w:rPr>
        <w:t>。</w:t>
      </w:r>
    </w:p>
    <w:p w14:paraId="606A414C" w14:textId="77777777" w:rsidR="00646257" w:rsidRDefault="00000000">
      <w:pPr>
        <w:pStyle w:val="a8"/>
        <w:spacing w:before="156" w:after="156"/>
        <w:outlineLvl w:val="2"/>
      </w:pPr>
      <w:bookmarkStart w:id="306" w:name="_Toc5410"/>
      <w:bookmarkStart w:id="307" w:name="_Toc518"/>
      <w:bookmarkStart w:id="308" w:name="_Toc9340"/>
      <w:bookmarkStart w:id="309" w:name="_Toc16579"/>
      <w:bookmarkStart w:id="310" w:name="_Toc24980"/>
      <w:r>
        <w:rPr>
          <w:rFonts w:hint="eastAsia"/>
        </w:rPr>
        <w:t>甩击能量</w:t>
      </w:r>
      <w:bookmarkEnd w:id="306"/>
      <w:bookmarkEnd w:id="307"/>
      <w:bookmarkEnd w:id="308"/>
      <w:bookmarkEnd w:id="309"/>
      <w:bookmarkEnd w:id="310"/>
    </w:p>
    <w:p w14:paraId="6757E89C" w14:textId="77777777" w:rsidR="00646257" w:rsidRDefault="00000000">
      <w:pPr>
        <w:pStyle w:val="affffffff0"/>
        <w:tabs>
          <w:tab w:val="center" w:pos="4201"/>
          <w:tab w:val="right" w:leader="dot" w:pos="9298"/>
        </w:tabs>
        <w:snapToGrid w:val="0"/>
        <w:ind w:firstLine="420"/>
        <w:rPr>
          <w:rFonts w:ascii="Times New Roman"/>
          <w:szCs w:val="21"/>
          <w:lang w:val="en"/>
        </w:rPr>
      </w:pPr>
      <w:r>
        <w:rPr>
          <w:rFonts w:ascii="Times New Roman" w:hint="eastAsia"/>
          <w:szCs w:val="21"/>
          <w:lang w:val="en"/>
        </w:rPr>
        <w:t>甩击能量</w:t>
      </w:r>
      <w:r>
        <w:rPr>
          <w:noProof/>
        </w:rPr>
        <w:drawing>
          <wp:inline distT="0" distB="0" distL="114300" distR="114300" wp14:anchorId="7D33C784" wp14:editId="467A170D">
            <wp:extent cx="238125" cy="228600"/>
            <wp:effectExtent l="0" t="0" r="9525" b="0"/>
            <wp:docPr id="62"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110"/>
                    <pic:cNvPicPr>
                      <a:picLocks noChangeAspect="1"/>
                    </pic:cNvPicPr>
                  </pic:nvPicPr>
                  <pic:blipFill>
                    <a:blip r:embed="rId36"/>
                    <a:stretch>
                      <a:fillRect/>
                    </a:stretch>
                  </pic:blipFill>
                  <pic:spPr>
                    <a:xfrm>
                      <a:off x="0" y="0"/>
                      <a:ext cx="238125" cy="228600"/>
                    </a:xfrm>
                    <a:prstGeom prst="rect">
                      <a:avLst/>
                    </a:prstGeom>
                    <a:noFill/>
                    <a:ln>
                      <a:noFill/>
                    </a:ln>
                  </pic:spPr>
                </pic:pic>
              </a:graphicData>
            </a:graphic>
          </wp:inline>
        </w:drawing>
      </w:r>
      <w:r>
        <w:rPr>
          <w:rFonts w:ascii="Times New Roman" w:hint="eastAsia"/>
          <w:szCs w:val="21"/>
        </w:rPr>
        <w:t>按照</w:t>
      </w:r>
      <w:r>
        <w:rPr>
          <w:rFonts w:ascii="Times New Roman" w:hint="eastAsia"/>
          <w:szCs w:val="21"/>
        </w:rPr>
        <w:t>5.3-1</w:t>
      </w:r>
      <w:r>
        <w:rPr>
          <w:rFonts w:ascii="Times New Roman" w:hint="eastAsia"/>
          <w:szCs w:val="21"/>
        </w:rPr>
        <w:t>公式计算</w:t>
      </w:r>
      <w:r>
        <w:rPr>
          <w:rFonts w:ascii="Times New Roman" w:hint="eastAsia"/>
          <w:szCs w:val="21"/>
          <w:lang w:val="en"/>
        </w:rPr>
        <w:t>。</w:t>
      </w:r>
    </w:p>
    <w:bookmarkStart w:id="311" w:name="_Toc622"/>
    <w:bookmarkStart w:id="312" w:name="_Toc27071"/>
    <w:bookmarkStart w:id="313" w:name="_Toc1190"/>
    <w:p w14:paraId="32838702" w14:textId="77777777" w:rsidR="00646257" w:rsidRDefault="00000000">
      <w:pPr>
        <w:tabs>
          <w:tab w:val="center" w:pos="4395"/>
          <w:tab w:val="right" w:pos="9354"/>
        </w:tabs>
        <w:kinsoku w:val="0"/>
        <w:overflowPunct w:val="0"/>
        <w:autoSpaceDE w:val="0"/>
        <w:autoSpaceDN w:val="0"/>
        <w:jc w:val="right"/>
        <w:rPr>
          <w:kern w:val="0"/>
          <w:position w:val="-12"/>
          <w:szCs w:val="21"/>
        </w:rPr>
      </w:pPr>
      <w:r>
        <w:rPr>
          <w:kern w:val="0"/>
          <w:position w:val="-12"/>
          <w:szCs w:val="21"/>
        </w:rPr>
        <w:object w:dxaOrig="2760" w:dyaOrig="360" w14:anchorId="54D3308D">
          <v:shape id="_x0000_i1044" type="#_x0000_t75" style="width:137.85pt;height:18pt" o:ole="">
            <v:imagedata r:id="rId98" o:title=""/>
          </v:shape>
          <o:OLEObject Type="Embed" ProgID="Equation.KSEE3" ShapeID="_x0000_i1044" DrawAspect="Content" ObjectID="_1729664836" r:id="rId99"/>
        </w:object>
      </w:r>
      <w:r>
        <w:rPr>
          <w:rFonts w:hint="eastAsia"/>
          <w:kern w:val="0"/>
          <w:position w:val="-12"/>
          <w:szCs w:val="21"/>
        </w:rPr>
        <w:tab/>
        <w:t xml:space="preserve">         </w:t>
      </w:r>
      <w:r>
        <w:rPr>
          <w:kern w:val="0"/>
          <w:position w:val="-12"/>
          <w:szCs w:val="21"/>
        </w:rPr>
        <w:t>（</w:t>
      </w:r>
      <w:r>
        <w:rPr>
          <w:kern w:val="0"/>
          <w:position w:val="-12"/>
          <w:szCs w:val="21"/>
        </w:rPr>
        <w:t>5.3-1</w:t>
      </w:r>
      <w:r>
        <w:rPr>
          <w:kern w:val="0"/>
          <w:position w:val="-12"/>
          <w:szCs w:val="21"/>
        </w:rPr>
        <w:t>）</w:t>
      </w:r>
      <w:bookmarkEnd w:id="311"/>
      <w:bookmarkEnd w:id="312"/>
      <w:bookmarkEnd w:id="313"/>
    </w:p>
    <w:p w14:paraId="7ADF2580" w14:textId="77777777" w:rsidR="00646257" w:rsidRDefault="00000000">
      <w:pPr>
        <w:pStyle w:val="a8"/>
        <w:spacing w:before="156" w:after="156"/>
        <w:outlineLvl w:val="2"/>
      </w:pPr>
      <w:bookmarkStart w:id="314" w:name="_Toc8962"/>
      <w:bookmarkStart w:id="315" w:name="_Toc30585"/>
      <w:bookmarkStart w:id="316" w:name="_Toc1242"/>
      <w:bookmarkStart w:id="317" w:name="_Toc31756"/>
      <w:bookmarkStart w:id="318" w:name="_Toc5420"/>
      <w:r>
        <w:rPr>
          <w:rFonts w:hint="eastAsia"/>
        </w:rPr>
        <w:t>甩击速度</w:t>
      </w:r>
      <w:bookmarkEnd w:id="314"/>
      <w:bookmarkEnd w:id="315"/>
      <w:bookmarkEnd w:id="316"/>
      <w:bookmarkEnd w:id="317"/>
      <w:bookmarkEnd w:id="318"/>
    </w:p>
    <w:p w14:paraId="5DAE8E2B" w14:textId="77777777" w:rsidR="00646257" w:rsidRDefault="00000000">
      <w:pPr>
        <w:pStyle w:val="affffffff0"/>
        <w:tabs>
          <w:tab w:val="center" w:pos="4201"/>
          <w:tab w:val="right" w:leader="dot" w:pos="9298"/>
        </w:tabs>
        <w:snapToGrid w:val="0"/>
        <w:ind w:firstLine="420"/>
        <w:rPr>
          <w:rFonts w:ascii="Times New Roman"/>
          <w:szCs w:val="21"/>
        </w:rPr>
      </w:pPr>
      <w:r>
        <w:rPr>
          <w:rFonts w:ascii="Times New Roman" w:hint="eastAsia"/>
          <w:szCs w:val="21"/>
          <w:lang w:val="en"/>
        </w:rPr>
        <w:t>甩</w:t>
      </w:r>
      <w:proofErr w:type="gramStart"/>
      <w:r>
        <w:rPr>
          <w:rFonts w:ascii="Times New Roman" w:hint="eastAsia"/>
          <w:szCs w:val="21"/>
          <w:lang w:val="en"/>
        </w:rPr>
        <w:t>击</w:t>
      </w:r>
      <w:r>
        <w:rPr>
          <w:szCs w:val="21"/>
          <w:lang w:val="en"/>
        </w:rPr>
        <w:t>速度</w:t>
      </w:r>
      <w:proofErr w:type="gramEnd"/>
      <w:r>
        <w:rPr>
          <w:noProof/>
        </w:rPr>
        <w:drawing>
          <wp:inline distT="0" distB="0" distL="114300" distR="114300" wp14:anchorId="44FA8177" wp14:editId="59458FD1">
            <wp:extent cx="200025" cy="228600"/>
            <wp:effectExtent l="0" t="0" r="9525" b="0"/>
            <wp:docPr id="63"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12"/>
                    <pic:cNvPicPr>
                      <a:picLocks noChangeAspect="1"/>
                    </pic:cNvPicPr>
                  </pic:nvPicPr>
                  <pic:blipFill>
                    <a:blip r:embed="rId62"/>
                    <a:stretch>
                      <a:fillRect/>
                    </a:stretch>
                  </pic:blipFill>
                  <pic:spPr>
                    <a:xfrm>
                      <a:off x="0" y="0"/>
                      <a:ext cx="200025" cy="228600"/>
                    </a:xfrm>
                    <a:prstGeom prst="rect">
                      <a:avLst/>
                    </a:prstGeom>
                    <a:noFill/>
                    <a:ln>
                      <a:noFill/>
                    </a:ln>
                  </pic:spPr>
                </pic:pic>
              </a:graphicData>
            </a:graphic>
          </wp:inline>
        </w:drawing>
      </w:r>
      <w:r>
        <w:rPr>
          <w:rFonts w:ascii="Times New Roman" w:hint="eastAsia"/>
          <w:szCs w:val="21"/>
        </w:rPr>
        <w:t>按照</w:t>
      </w:r>
      <w:r>
        <w:rPr>
          <w:rFonts w:ascii="Times New Roman" w:hint="eastAsia"/>
          <w:szCs w:val="21"/>
        </w:rPr>
        <w:t>5.3-2</w:t>
      </w:r>
      <w:r>
        <w:rPr>
          <w:rFonts w:ascii="Times New Roman" w:hint="eastAsia"/>
          <w:szCs w:val="21"/>
        </w:rPr>
        <w:t>公式计算。</w:t>
      </w:r>
    </w:p>
    <w:p w14:paraId="0C90EC67" w14:textId="77777777" w:rsidR="00646257" w:rsidRDefault="00000000">
      <w:pPr>
        <w:tabs>
          <w:tab w:val="center" w:pos="4395"/>
          <w:tab w:val="right" w:pos="9354"/>
        </w:tabs>
        <w:kinsoku w:val="0"/>
        <w:overflowPunct w:val="0"/>
        <w:autoSpaceDE w:val="0"/>
        <w:autoSpaceDN w:val="0"/>
        <w:adjustRightInd w:val="0"/>
        <w:snapToGrid w:val="0"/>
        <w:jc w:val="right"/>
        <w:textAlignment w:val="center"/>
        <w:rPr>
          <w:kern w:val="0"/>
          <w:szCs w:val="21"/>
        </w:rPr>
      </w:pPr>
      <w:r>
        <w:rPr>
          <w:rFonts w:hint="eastAsia"/>
          <w:kern w:val="0"/>
          <w:szCs w:val="21"/>
        </w:rPr>
        <w:t xml:space="preserve"> </w:t>
      </w:r>
      <w:r>
        <w:rPr>
          <w:kern w:val="0"/>
          <w:position w:val="-18"/>
          <w:szCs w:val="21"/>
        </w:rPr>
        <w:object w:dxaOrig="1564" w:dyaOrig="709" w14:anchorId="5CAB19BE">
          <v:shape id="_x0000_i1045" type="#_x0000_t75" style="width:78.1pt;height:35.55pt" o:ole="">
            <v:imagedata r:id="rId100" o:title=""/>
          </v:shape>
          <o:OLEObject Type="Embed" ProgID="Equation.KSEE3" ShapeID="_x0000_i1045" DrawAspect="Content" ObjectID="_1729664837" r:id="rId101"/>
        </w:object>
      </w:r>
      <w:r>
        <w:rPr>
          <w:rFonts w:hint="eastAsia"/>
          <w:kern w:val="0"/>
          <w:position w:val="-18"/>
          <w:szCs w:val="21"/>
        </w:rPr>
        <w:t xml:space="preserve"> </w:t>
      </w:r>
      <w:r>
        <w:rPr>
          <w:rFonts w:hint="eastAsia"/>
          <w:kern w:val="0"/>
          <w:szCs w:val="21"/>
        </w:rPr>
        <w:tab/>
        <w:t xml:space="preserve">  </w:t>
      </w:r>
      <w:r>
        <w:rPr>
          <w:kern w:val="0"/>
          <w:szCs w:val="21"/>
        </w:rPr>
        <w:t>（</w:t>
      </w:r>
      <w:r>
        <w:rPr>
          <w:rFonts w:hint="eastAsia"/>
          <w:kern w:val="0"/>
          <w:szCs w:val="21"/>
        </w:rPr>
        <w:t>5.3-2</w:t>
      </w:r>
      <w:r>
        <w:rPr>
          <w:kern w:val="0"/>
          <w:szCs w:val="21"/>
        </w:rPr>
        <w:t>）</w:t>
      </w:r>
    </w:p>
    <w:p w14:paraId="2EC9EAA9" w14:textId="77777777" w:rsidR="00646257" w:rsidRDefault="00000000">
      <w:pPr>
        <w:pStyle w:val="a7"/>
        <w:outlineLvl w:val="1"/>
      </w:pPr>
      <w:bookmarkStart w:id="319" w:name="_Toc21602"/>
      <w:bookmarkStart w:id="320" w:name="_Toc7394"/>
      <w:bookmarkStart w:id="321" w:name="_Toc18034"/>
      <w:bookmarkStart w:id="322" w:name="_Toc22569"/>
      <w:bookmarkStart w:id="323" w:name="_Toc15936"/>
      <w:r>
        <w:rPr>
          <w:rFonts w:hint="eastAsia"/>
        </w:rPr>
        <w:t>管道喷射载荷</w:t>
      </w:r>
      <w:bookmarkEnd w:id="319"/>
      <w:bookmarkEnd w:id="320"/>
      <w:bookmarkEnd w:id="321"/>
      <w:bookmarkEnd w:id="322"/>
      <w:bookmarkEnd w:id="323"/>
    </w:p>
    <w:p w14:paraId="133C1490" w14:textId="77777777" w:rsidR="00646257" w:rsidRDefault="00000000">
      <w:pPr>
        <w:pStyle w:val="a8"/>
        <w:spacing w:before="156" w:after="156"/>
        <w:outlineLvl w:val="2"/>
      </w:pPr>
      <w:bookmarkStart w:id="324" w:name="_Toc27582"/>
      <w:bookmarkStart w:id="325" w:name="_Toc4211"/>
      <w:bookmarkStart w:id="326" w:name="_Toc25758"/>
      <w:bookmarkStart w:id="327" w:name="_Toc32731"/>
      <w:bookmarkStart w:id="328" w:name="_Toc18171"/>
      <w:r>
        <w:rPr>
          <w:rFonts w:hint="eastAsia"/>
        </w:rPr>
        <w:t>影响范围</w:t>
      </w:r>
      <w:bookmarkEnd w:id="324"/>
      <w:bookmarkEnd w:id="325"/>
      <w:bookmarkEnd w:id="326"/>
      <w:bookmarkEnd w:id="327"/>
      <w:bookmarkEnd w:id="328"/>
    </w:p>
    <w:p w14:paraId="02ED9083" w14:textId="77777777" w:rsidR="00646257" w:rsidRDefault="00000000">
      <w:pPr>
        <w:pStyle w:val="affffffff0"/>
        <w:tabs>
          <w:tab w:val="center" w:pos="4201"/>
          <w:tab w:val="right" w:leader="dot" w:pos="9298"/>
        </w:tabs>
        <w:ind w:firstLine="420"/>
        <w:rPr>
          <w:szCs w:val="21"/>
        </w:rPr>
      </w:pPr>
      <w:r>
        <w:rPr>
          <w:rFonts w:ascii="Times New Roman" w:hint="eastAsia"/>
          <w:szCs w:val="21"/>
        </w:rPr>
        <w:t>管道喷射影响范围取决于喷射流的形状和方向，由管道破口面积、管道几何参数以及破口位置确定，向周围环境扩散。</w:t>
      </w:r>
    </w:p>
    <w:p w14:paraId="6ECDADE8" w14:textId="77777777" w:rsidR="00646257" w:rsidRDefault="00000000">
      <w:pPr>
        <w:pStyle w:val="a8"/>
        <w:spacing w:before="156" w:after="156"/>
        <w:outlineLvl w:val="2"/>
      </w:pPr>
      <w:bookmarkStart w:id="329" w:name="_Toc12455"/>
      <w:bookmarkStart w:id="330" w:name="_Toc1348"/>
      <w:bookmarkStart w:id="331" w:name="_Toc16867"/>
      <w:bookmarkStart w:id="332" w:name="_Toc27538"/>
      <w:bookmarkStart w:id="333" w:name="_Toc6967"/>
      <w:r>
        <w:rPr>
          <w:rFonts w:hint="eastAsia"/>
        </w:rPr>
        <w:t>喷射冲击力</w:t>
      </w:r>
      <w:bookmarkEnd w:id="329"/>
      <w:bookmarkEnd w:id="330"/>
      <w:bookmarkEnd w:id="331"/>
      <w:bookmarkEnd w:id="332"/>
      <w:bookmarkEnd w:id="333"/>
    </w:p>
    <w:p w14:paraId="63957F96" w14:textId="77777777" w:rsidR="00646257" w:rsidRDefault="00000000">
      <w:pPr>
        <w:pStyle w:val="affffffff0"/>
        <w:tabs>
          <w:tab w:val="center" w:pos="4201"/>
          <w:tab w:val="right" w:leader="dot" w:pos="9298"/>
        </w:tabs>
        <w:snapToGrid w:val="0"/>
        <w:ind w:firstLine="420"/>
        <w:rPr>
          <w:rFonts w:ascii="Times New Roman"/>
          <w:szCs w:val="21"/>
          <w:lang w:val="en"/>
        </w:rPr>
      </w:pPr>
      <w:r>
        <w:rPr>
          <w:rFonts w:ascii="Times New Roman" w:hint="eastAsia"/>
          <w:szCs w:val="21"/>
        </w:rPr>
        <w:t>采用准静态方法，</w:t>
      </w:r>
      <w:r>
        <w:rPr>
          <w:rFonts w:ascii="Times New Roman" w:hint="eastAsia"/>
          <w:szCs w:val="21"/>
          <w:lang w:val="en"/>
        </w:rPr>
        <w:t>喷射冲击力</w:t>
      </w:r>
      <w:r>
        <w:rPr>
          <w:rFonts w:ascii="Times New Roman" w:hint="eastAsia"/>
          <w:szCs w:val="21"/>
        </w:rPr>
        <w:t>简化为管道破口处流体的稳态推力，按照</w:t>
      </w:r>
      <w:r>
        <w:rPr>
          <w:rFonts w:ascii="Times New Roman" w:hint="eastAsia"/>
          <w:szCs w:val="21"/>
        </w:rPr>
        <w:t>5.4-1</w:t>
      </w:r>
      <w:r>
        <w:rPr>
          <w:rFonts w:ascii="Times New Roman" w:hint="eastAsia"/>
          <w:szCs w:val="21"/>
        </w:rPr>
        <w:t>公式计算</w:t>
      </w:r>
      <w:r>
        <w:rPr>
          <w:rFonts w:ascii="Times New Roman" w:hint="eastAsia"/>
          <w:szCs w:val="21"/>
          <w:lang w:val="en"/>
        </w:rPr>
        <w:t>。</w:t>
      </w:r>
    </w:p>
    <w:bookmarkStart w:id="334" w:name="_Toc19714"/>
    <w:bookmarkStart w:id="335" w:name="_Toc21279"/>
    <w:bookmarkStart w:id="336" w:name="_Toc13301"/>
    <w:p w14:paraId="794C9A65" w14:textId="77777777" w:rsidR="00646257" w:rsidRDefault="00000000">
      <w:pPr>
        <w:tabs>
          <w:tab w:val="center" w:pos="4395"/>
          <w:tab w:val="right" w:pos="9354"/>
        </w:tabs>
        <w:kinsoku w:val="0"/>
        <w:overflowPunct w:val="0"/>
        <w:autoSpaceDE w:val="0"/>
        <w:autoSpaceDN w:val="0"/>
        <w:adjustRightInd w:val="0"/>
        <w:snapToGrid w:val="0"/>
        <w:jc w:val="right"/>
        <w:textAlignment w:val="center"/>
        <w:rPr>
          <w:szCs w:val="21"/>
        </w:rPr>
      </w:pPr>
      <w:r>
        <w:rPr>
          <w:rFonts w:hint="eastAsia"/>
          <w:kern w:val="0"/>
          <w:szCs w:val="21"/>
        </w:rPr>
        <w:object w:dxaOrig="1200" w:dyaOrig="380" w14:anchorId="2B077F8B">
          <v:shape id="_x0000_i1046" type="#_x0000_t75" style="width:60.2pt;height:18.95pt" o:ole="">
            <v:imagedata r:id="rId102" o:title=""/>
          </v:shape>
          <o:OLEObject Type="Embed" ProgID="Equation.KSEE3" ShapeID="_x0000_i1046" DrawAspect="Content" ObjectID="_1729664838" r:id="rId103"/>
        </w:object>
      </w:r>
      <w:r>
        <w:rPr>
          <w:rFonts w:hint="eastAsia"/>
          <w:kern w:val="0"/>
          <w:szCs w:val="21"/>
        </w:rPr>
        <w:tab/>
      </w:r>
      <w:r>
        <w:rPr>
          <w:rFonts w:hint="eastAsia"/>
          <w:kern w:val="0"/>
          <w:szCs w:val="21"/>
        </w:rPr>
        <w:t>（</w:t>
      </w:r>
      <w:r>
        <w:rPr>
          <w:kern w:val="0"/>
          <w:szCs w:val="21"/>
        </w:rPr>
        <w:t>5.4-1</w:t>
      </w:r>
      <w:r>
        <w:rPr>
          <w:rFonts w:hint="eastAsia"/>
          <w:kern w:val="0"/>
          <w:szCs w:val="21"/>
        </w:rPr>
        <w:t>）</w:t>
      </w:r>
      <w:bookmarkEnd w:id="334"/>
      <w:bookmarkEnd w:id="335"/>
      <w:bookmarkEnd w:id="336"/>
    </w:p>
    <w:p w14:paraId="0ACC0D08" w14:textId="77777777" w:rsidR="00646257" w:rsidRDefault="00000000">
      <w:pPr>
        <w:pStyle w:val="affffffff0"/>
        <w:widowControl w:val="0"/>
        <w:tabs>
          <w:tab w:val="center" w:pos="4201"/>
          <w:tab w:val="right" w:leader="dot" w:pos="9298"/>
        </w:tabs>
        <w:kinsoku w:val="0"/>
        <w:overflowPunct w:val="0"/>
        <w:autoSpaceDE w:val="0"/>
        <w:autoSpaceDN w:val="0"/>
        <w:snapToGrid w:val="0"/>
        <w:ind w:firstLine="420"/>
        <w:rPr>
          <w:rFonts w:ascii="Times New Roman"/>
          <w:szCs w:val="21"/>
          <w:lang w:val="en"/>
        </w:rPr>
      </w:pPr>
      <w:r>
        <w:rPr>
          <w:rFonts w:ascii="Times New Roman" w:hint="eastAsia"/>
          <w:szCs w:val="21"/>
          <w:lang w:val="en"/>
        </w:rPr>
        <w:t>其中，稳态推力系数</w:t>
      </w:r>
      <w:r>
        <w:rPr>
          <w:rFonts w:ascii="Times New Roman" w:hint="eastAsia"/>
          <w:noProof/>
          <w:szCs w:val="21"/>
          <w:lang w:val="en"/>
        </w:rPr>
        <w:drawing>
          <wp:inline distT="0" distB="0" distL="114300" distR="114300" wp14:anchorId="59B4B217" wp14:editId="0420F7D9">
            <wp:extent cx="200025" cy="209550"/>
            <wp:effectExtent l="0" t="0" r="9525" b="0"/>
            <wp:docPr id="6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49"/>
                    <pic:cNvPicPr>
                      <a:picLocks noChangeAspect="1"/>
                    </pic:cNvPicPr>
                  </pic:nvPicPr>
                  <pic:blipFill>
                    <a:blip r:embed="rId104"/>
                    <a:stretch>
                      <a:fillRect/>
                    </a:stretch>
                  </pic:blipFill>
                  <pic:spPr>
                    <a:xfrm>
                      <a:off x="0" y="0"/>
                      <a:ext cx="200025" cy="209550"/>
                    </a:xfrm>
                    <a:prstGeom prst="rect">
                      <a:avLst/>
                    </a:prstGeom>
                    <a:noFill/>
                    <a:ln>
                      <a:noFill/>
                    </a:ln>
                  </pic:spPr>
                </pic:pic>
              </a:graphicData>
            </a:graphic>
          </wp:inline>
        </w:drawing>
      </w:r>
      <w:r>
        <w:rPr>
          <w:rFonts w:ascii="Times New Roman" w:hint="eastAsia"/>
          <w:szCs w:val="21"/>
          <w:lang w:val="en"/>
        </w:rPr>
        <w:t>取决于流体属性，需要考虑管道摩擦的影响，可由经典</w:t>
      </w:r>
      <w:r>
        <w:rPr>
          <w:rFonts w:ascii="Times New Roman" w:hint="eastAsia"/>
          <w:szCs w:val="21"/>
          <w:lang w:val="en"/>
        </w:rPr>
        <w:t>FANNO</w:t>
      </w:r>
      <w:r>
        <w:rPr>
          <w:rFonts w:ascii="Times New Roman" w:hint="eastAsia"/>
          <w:szCs w:val="21"/>
          <w:lang w:val="en"/>
        </w:rPr>
        <w:t>曲线获取。</w:t>
      </w:r>
    </w:p>
    <w:p w14:paraId="511C9497" w14:textId="77777777" w:rsidR="00646257" w:rsidRDefault="00000000">
      <w:pPr>
        <w:pStyle w:val="a7"/>
        <w:outlineLvl w:val="1"/>
      </w:pPr>
      <w:bookmarkStart w:id="337" w:name="_Toc10213"/>
      <w:bookmarkStart w:id="338" w:name="_Toc16848"/>
      <w:bookmarkStart w:id="339" w:name="_Toc10241"/>
      <w:bookmarkStart w:id="340" w:name="_Toc9352"/>
      <w:bookmarkStart w:id="341" w:name="_Toc1228"/>
      <w:r>
        <w:rPr>
          <w:rFonts w:hint="eastAsia"/>
        </w:rPr>
        <w:lastRenderedPageBreak/>
        <w:t>冲击波载荷</w:t>
      </w:r>
      <w:bookmarkEnd w:id="337"/>
      <w:bookmarkEnd w:id="338"/>
      <w:bookmarkEnd w:id="339"/>
      <w:bookmarkEnd w:id="340"/>
      <w:bookmarkEnd w:id="341"/>
    </w:p>
    <w:p w14:paraId="507D56E5" w14:textId="77777777" w:rsidR="00646257" w:rsidRDefault="00000000">
      <w:pPr>
        <w:pStyle w:val="a8"/>
        <w:spacing w:before="156" w:after="156"/>
        <w:outlineLvl w:val="2"/>
      </w:pPr>
      <w:bookmarkStart w:id="342" w:name="_Toc30264"/>
      <w:bookmarkStart w:id="343" w:name="_Toc17362"/>
      <w:bookmarkStart w:id="344" w:name="_Toc7796"/>
      <w:bookmarkStart w:id="345" w:name="_Toc5597"/>
      <w:bookmarkStart w:id="346" w:name="_Toc24704"/>
      <w:r>
        <w:rPr>
          <w:rFonts w:hint="eastAsia"/>
        </w:rPr>
        <w:t>影响范围</w:t>
      </w:r>
      <w:bookmarkEnd w:id="342"/>
      <w:bookmarkEnd w:id="343"/>
      <w:bookmarkEnd w:id="344"/>
      <w:bookmarkEnd w:id="345"/>
      <w:bookmarkEnd w:id="346"/>
    </w:p>
    <w:p w14:paraId="737B7A90" w14:textId="77777777" w:rsidR="00646257" w:rsidRDefault="00000000">
      <w:pPr>
        <w:pStyle w:val="affffffff0"/>
        <w:tabs>
          <w:tab w:val="center" w:pos="4201"/>
          <w:tab w:val="right" w:leader="dot" w:pos="9298"/>
        </w:tabs>
        <w:snapToGrid w:val="0"/>
        <w:ind w:firstLine="420"/>
        <w:rPr>
          <w:szCs w:val="21"/>
        </w:rPr>
      </w:pPr>
      <w:r>
        <w:rPr>
          <w:rFonts w:ascii="Times New Roman" w:hint="eastAsia"/>
          <w:szCs w:val="21"/>
          <w:lang w:val="en"/>
        </w:rPr>
        <w:t>冲击波的影响范围是冲击波从破口处向周围空气传播的球形区域</w:t>
      </w:r>
      <w:r>
        <w:rPr>
          <w:rFonts w:hint="eastAsia"/>
          <w:szCs w:val="21"/>
        </w:rPr>
        <w:t>。</w:t>
      </w:r>
    </w:p>
    <w:p w14:paraId="6319CB50" w14:textId="77777777" w:rsidR="00646257" w:rsidRDefault="00000000">
      <w:pPr>
        <w:pStyle w:val="a8"/>
        <w:spacing w:before="156" w:after="156"/>
        <w:outlineLvl w:val="2"/>
      </w:pPr>
      <w:bookmarkStart w:id="347" w:name="_Toc10256"/>
      <w:bookmarkStart w:id="348" w:name="_Toc20042"/>
      <w:bookmarkStart w:id="349" w:name="_Toc16743"/>
      <w:bookmarkStart w:id="350" w:name="_Toc20067"/>
      <w:bookmarkStart w:id="351" w:name="_Toc29625"/>
      <w:r>
        <w:rPr>
          <w:rFonts w:hint="eastAsia"/>
        </w:rPr>
        <w:t>冲击波载荷</w:t>
      </w:r>
      <w:bookmarkEnd w:id="347"/>
      <w:bookmarkEnd w:id="348"/>
      <w:bookmarkEnd w:id="349"/>
      <w:bookmarkEnd w:id="350"/>
      <w:bookmarkEnd w:id="351"/>
    </w:p>
    <w:p w14:paraId="6F99B691" w14:textId="77777777" w:rsidR="00646257" w:rsidRDefault="00000000">
      <w:pPr>
        <w:pStyle w:val="affffffff0"/>
        <w:tabs>
          <w:tab w:val="center" w:pos="4201"/>
          <w:tab w:val="right" w:leader="dot" w:pos="9298"/>
        </w:tabs>
        <w:ind w:firstLine="420"/>
        <w:jc w:val="left"/>
        <w:rPr>
          <w:rFonts w:ascii="Times New Roman"/>
          <w:color w:val="000000"/>
          <w:szCs w:val="21"/>
          <w:lang w:val="en"/>
        </w:rPr>
      </w:pPr>
      <w:r>
        <w:rPr>
          <w:rFonts w:ascii="Times New Roman" w:hint="eastAsia"/>
          <w:color w:val="000000"/>
          <w:szCs w:val="21"/>
          <w:lang w:val="en"/>
        </w:rPr>
        <w:t>根据冲击波传播方式和结构相互作用，冲击波载荷通过入射超压、反射超压和动压表征。</w:t>
      </w:r>
    </w:p>
    <w:p w14:paraId="76FDD833" w14:textId="77777777" w:rsidR="00646257" w:rsidRDefault="00000000">
      <w:pPr>
        <w:pStyle w:val="affffffff0"/>
        <w:tabs>
          <w:tab w:val="center" w:pos="4201"/>
          <w:tab w:val="right" w:leader="dot" w:pos="9298"/>
        </w:tabs>
        <w:ind w:firstLine="420"/>
        <w:jc w:val="left"/>
        <w:rPr>
          <w:rFonts w:ascii="Times New Roman"/>
          <w:szCs w:val="21"/>
          <w:lang w:val="en"/>
        </w:rPr>
      </w:pPr>
      <w:r>
        <w:rPr>
          <w:rFonts w:ascii="Times New Roman" w:hint="eastAsia"/>
          <w:color w:val="000000"/>
          <w:szCs w:val="21"/>
          <w:lang w:val="en"/>
        </w:rPr>
        <w:t>其中，</w:t>
      </w:r>
      <w:r>
        <w:rPr>
          <w:rFonts w:ascii="Times New Roman" w:hint="eastAsia"/>
          <w:szCs w:val="21"/>
          <w:lang w:val="en"/>
        </w:rPr>
        <w:t>冲击波入射超压峰值</w:t>
      </w:r>
      <w:r>
        <w:rPr>
          <w:rFonts w:ascii="Times New Roman" w:hint="eastAsia"/>
          <w:color w:val="000000"/>
          <w:szCs w:val="21"/>
          <w:lang w:val="en"/>
        </w:rPr>
        <w:object w:dxaOrig="360" w:dyaOrig="320" w14:anchorId="7FD0EAFD">
          <v:shape id="_x0000_i1047" type="#_x0000_t75" style="width:18pt;height:16.1pt" o:ole="">
            <v:imagedata r:id="rId46" o:title=""/>
          </v:shape>
          <o:OLEObject Type="Embed" ProgID="Equation.DSMT4" ShapeID="_x0000_i1047" DrawAspect="Content" ObjectID="_1729664839" r:id="rId105"/>
        </w:object>
      </w:r>
      <w:r>
        <w:rPr>
          <w:rFonts w:ascii="Times New Roman" w:hint="eastAsia"/>
          <w:szCs w:val="21"/>
        </w:rPr>
        <w:t>按照</w:t>
      </w:r>
      <w:r>
        <w:rPr>
          <w:rFonts w:ascii="Times New Roman" w:hint="eastAsia"/>
          <w:szCs w:val="21"/>
        </w:rPr>
        <w:t>5.5-1</w:t>
      </w:r>
      <w:r>
        <w:rPr>
          <w:rFonts w:ascii="Times New Roman" w:hint="eastAsia"/>
          <w:szCs w:val="21"/>
        </w:rPr>
        <w:t>公式计算</w:t>
      </w:r>
      <w:r>
        <w:rPr>
          <w:rFonts w:ascii="Times New Roman" w:hint="eastAsia"/>
          <w:szCs w:val="21"/>
          <w:lang w:val="en"/>
        </w:rPr>
        <w:t>。</w:t>
      </w:r>
    </w:p>
    <w:p w14:paraId="035C22BA" w14:textId="77777777" w:rsidR="00646257" w:rsidRDefault="00000000">
      <w:pPr>
        <w:tabs>
          <w:tab w:val="center" w:pos="4395"/>
          <w:tab w:val="right" w:pos="9354"/>
        </w:tabs>
        <w:kinsoku w:val="0"/>
        <w:overflowPunct w:val="0"/>
        <w:autoSpaceDE w:val="0"/>
        <w:autoSpaceDN w:val="0"/>
        <w:jc w:val="right"/>
        <w:textAlignment w:val="center"/>
        <w:rPr>
          <w:color w:val="000000"/>
          <w:szCs w:val="21"/>
          <w:lang w:val="en"/>
        </w:rPr>
      </w:pPr>
      <w:r>
        <w:rPr>
          <w:kern w:val="0"/>
          <w:szCs w:val="21"/>
        </w:rPr>
        <w:tab/>
      </w:r>
      <w:r>
        <w:rPr>
          <w:kern w:val="0"/>
          <w:position w:val="-10"/>
          <w:szCs w:val="21"/>
        </w:rPr>
        <w:object w:dxaOrig="1320" w:dyaOrig="340" w14:anchorId="0CD3DDBB">
          <v:shape id="_x0000_i1048" type="#_x0000_t75" style="width:65.85pt;height:17.05pt" o:ole="">
            <v:imagedata r:id="rId106" o:title=""/>
          </v:shape>
          <o:OLEObject Type="Embed" ProgID="Equation.KSEE3" ShapeID="_x0000_i1048" DrawAspect="Content" ObjectID="_1729664840" r:id="rId107"/>
        </w:object>
      </w:r>
      <w:r>
        <w:rPr>
          <w:rFonts w:hint="eastAsia"/>
          <w:kern w:val="0"/>
          <w:position w:val="-10"/>
          <w:szCs w:val="21"/>
        </w:rPr>
        <w:t xml:space="preserve">                            </w:t>
      </w:r>
      <w:r>
        <w:rPr>
          <w:kern w:val="0"/>
          <w:szCs w:val="21"/>
        </w:rPr>
        <w:t>（</w:t>
      </w:r>
      <w:r>
        <w:rPr>
          <w:rFonts w:hint="eastAsia"/>
          <w:kern w:val="0"/>
          <w:szCs w:val="21"/>
        </w:rPr>
        <w:t>5.5-1</w:t>
      </w:r>
      <w:r>
        <w:rPr>
          <w:kern w:val="0"/>
          <w:szCs w:val="21"/>
        </w:rPr>
        <w:t>）</w:t>
      </w:r>
    </w:p>
    <w:p w14:paraId="00ACF957" w14:textId="77777777" w:rsidR="00646257" w:rsidRDefault="00000000">
      <w:pPr>
        <w:pStyle w:val="affffffff0"/>
        <w:widowControl w:val="0"/>
        <w:tabs>
          <w:tab w:val="center" w:pos="4201"/>
          <w:tab w:val="right" w:leader="dot" w:pos="9298"/>
        </w:tabs>
        <w:kinsoku w:val="0"/>
        <w:overflowPunct w:val="0"/>
        <w:ind w:firstLine="420"/>
        <w:jc w:val="left"/>
        <w:rPr>
          <w:rFonts w:ascii="Times New Roman"/>
          <w:color w:val="000000"/>
          <w:szCs w:val="21"/>
          <w:lang w:val="en"/>
        </w:rPr>
      </w:pPr>
      <w:r>
        <w:rPr>
          <w:rFonts w:ascii="Times New Roman" w:hint="eastAsia"/>
          <w:szCs w:val="21"/>
          <w:lang w:val="en"/>
        </w:rPr>
        <w:t>冲击波</w:t>
      </w:r>
      <w:r>
        <w:rPr>
          <w:rFonts w:ascii="Times New Roman" w:hint="eastAsia"/>
          <w:color w:val="000000"/>
          <w:szCs w:val="21"/>
          <w:lang w:val="en"/>
        </w:rPr>
        <w:t>反射超压峰值</w:t>
      </w:r>
      <w:r>
        <w:rPr>
          <w:rFonts w:ascii="Times New Roman" w:hint="eastAsia"/>
          <w:noProof/>
          <w:szCs w:val="21"/>
          <w:lang w:val="en"/>
        </w:rPr>
        <w:drawing>
          <wp:inline distT="0" distB="0" distL="114300" distR="114300" wp14:anchorId="36EDFF1D" wp14:editId="6360CD81">
            <wp:extent cx="276225" cy="209550"/>
            <wp:effectExtent l="0" t="0" r="9525" b="0"/>
            <wp:docPr id="69"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120"/>
                    <pic:cNvPicPr>
                      <a:picLocks noChangeAspect="1"/>
                    </pic:cNvPicPr>
                  </pic:nvPicPr>
                  <pic:blipFill>
                    <a:blip r:embed="rId108"/>
                    <a:stretch>
                      <a:fillRect/>
                    </a:stretch>
                  </pic:blipFill>
                  <pic:spPr>
                    <a:xfrm>
                      <a:off x="0" y="0"/>
                      <a:ext cx="276225" cy="209550"/>
                    </a:xfrm>
                    <a:prstGeom prst="rect">
                      <a:avLst/>
                    </a:prstGeom>
                    <a:noFill/>
                    <a:ln>
                      <a:noFill/>
                    </a:ln>
                  </pic:spPr>
                </pic:pic>
              </a:graphicData>
            </a:graphic>
          </wp:inline>
        </w:drawing>
      </w:r>
      <w:r>
        <w:rPr>
          <w:rFonts w:ascii="Times New Roman" w:hint="eastAsia"/>
          <w:szCs w:val="21"/>
        </w:rPr>
        <w:t>按照</w:t>
      </w:r>
      <w:r>
        <w:rPr>
          <w:rFonts w:ascii="Times New Roman" w:hint="eastAsia"/>
          <w:szCs w:val="21"/>
        </w:rPr>
        <w:t>5.5-2</w:t>
      </w:r>
      <w:r>
        <w:rPr>
          <w:rFonts w:ascii="Times New Roman" w:hint="eastAsia"/>
          <w:szCs w:val="21"/>
        </w:rPr>
        <w:t>公式计算</w:t>
      </w:r>
      <w:r>
        <w:rPr>
          <w:rFonts w:ascii="Times New Roman" w:hint="eastAsia"/>
          <w:szCs w:val="21"/>
          <w:lang w:val="en"/>
        </w:rPr>
        <w:t>。</w:t>
      </w:r>
    </w:p>
    <w:p w14:paraId="06E621D3" w14:textId="77777777" w:rsidR="00646257" w:rsidRDefault="00000000">
      <w:pPr>
        <w:tabs>
          <w:tab w:val="center" w:pos="4395"/>
          <w:tab w:val="right" w:pos="9354"/>
        </w:tabs>
        <w:kinsoku w:val="0"/>
        <w:overflowPunct w:val="0"/>
        <w:autoSpaceDE w:val="0"/>
        <w:autoSpaceDN w:val="0"/>
        <w:snapToGrid w:val="0"/>
        <w:jc w:val="right"/>
        <w:textAlignment w:val="center"/>
        <w:rPr>
          <w:kern w:val="0"/>
          <w:szCs w:val="21"/>
        </w:rPr>
      </w:pPr>
      <w:r>
        <w:rPr>
          <w:kern w:val="0"/>
          <w:szCs w:val="21"/>
        </w:rPr>
        <w:tab/>
        <w:t xml:space="preserve"> </w:t>
      </w:r>
      <w:r>
        <w:rPr>
          <w:kern w:val="0"/>
          <w:position w:val="-30"/>
          <w:szCs w:val="21"/>
        </w:rPr>
        <w:object w:dxaOrig="3180" w:dyaOrig="680" w14:anchorId="13B8C321">
          <v:shape id="_x0000_i1049" type="#_x0000_t75" style="width:159.15pt;height:34.1pt" o:ole="">
            <v:imagedata r:id="rId109" o:title=""/>
          </v:shape>
          <o:OLEObject Type="Embed" ProgID="Equation.KSEE3" ShapeID="_x0000_i1049" DrawAspect="Content" ObjectID="_1729664841" r:id="rId110"/>
        </w:object>
      </w:r>
      <w:r>
        <w:rPr>
          <w:rFonts w:hint="eastAsia"/>
          <w:kern w:val="0"/>
          <w:position w:val="-30"/>
          <w:szCs w:val="21"/>
        </w:rPr>
        <w:t xml:space="preserve">                  </w:t>
      </w:r>
      <w:r>
        <w:rPr>
          <w:kern w:val="0"/>
          <w:szCs w:val="21"/>
        </w:rPr>
        <w:t>（</w:t>
      </w:r>
      <w:r>
        <w:rPr>
          <w:rFonts w:hint="eastAsia"/>
          <w:kern w:val="0"/>
          <w:szCs w:val="21"/>
        </w:rPr>
        <w:t>5.5-2</w:t>
      </w:r>
      <w:r>
        <w:rPr>
          <w:kern w:val="0"/>
          <w:szCs w:val="21"/>
        </w:rPr>
        <w:t>）</w:t>
      </w:r>
    </w:p>
    <w:p w14:paraId="45AC5D5E" w14:textId="77777777" w:rsidR="00646257" w:rsidRDefault="00000000">
      <w:pPr>
        <w:pStyle w:val="affffffff0"/>
        <w:tabs>
          <w:tab w:val="center" w:pos="4201"/>
          <w:tab w:val="right" w:leader="dot" w:pos="9298"/>
        </w:tabs>
        <w:ind w:firstLine="420"/>
        <w:jc w:val="left"/>
        <w:rPr>
          <w:rFonts w:ascii="Times New Roman"/>
          <w:color w:val="000000"/>
          <w:szCs w:val="21"/>
          <w:lang w:val="en"/>
        </w:rPr>
      </w:pPr>
      <w:r>
        <w:rPr>
          <w:rFonts w:ascii="Times New Roman" w:hint="eastAsia"/>
          <w:color w:val="000000"/>
          <w:szCs w:val="21"/>
        </w:rPr>
        <w:t>冲击波</w:t>
      </w:r>
      <w:r>
        <w:rPr>
          <w:rFonts w:ascii="Times New Roman" w:hint="eastAsia"/>
          <w:color w:val="000000"/>
          <w:szCs w:val="21"/>
          <w:lang w:val="en"/>
        </w:rPr>
        <w:t>产生</w:t>
      </w:r>
      <w:r>
        <w:rPr>
          <w:rFonts w:ascii="Times New Roman" w:hint="eastAsia"/>
          <w:color w:val="000000"/>
          <w:szCs w:val="21"/>
        </w:rPr>
        <w:t>的</w:t>
      </w:r>
      <w:r>
        <w:rPr>
          <w:rFonts w:ascii="Times New Roman" w:hint="eastAsia"/>
          <w:color w:val="000000"/>
          <w:szCs w:val="21"/>
          <w:lang w:val="en"/>
        </w:rPr>
        <w:t>动压</w:t>
      </w:r>
      <w:r>
        <w:rPr>
          <w:rFonts w:ascii="Times New Roman" w:hint="eastAsia"/>
          <w:noProof/>
          <w:szCs w:val="21"/>
          <w:lang w:val="en"/>
        </w:rPr>
        <w:drawing>
          <wp:inline distT="0" distB="0" distL="114300" distR="114300" wp14:anchorId="322286BB" wp14:editId="7197812F">
            <wp:extent cx="276225" cy="209550"/>
            <wp:effectExtent l="0" t="0" r="9525" b="0"/>
            <wp:docPr id="68"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122"/>
                    <pic:cNvPicPr>
                      <a:picLocks noChangeAspect="1"/>
                    </pic:cNvPicPr>
                  </pic:nvPicPr>
                  <pic:blipFill>
                    <a:blip r:embed="rId48"/>
                    <a:stretch>
                      <a:fillRect/>
                    </a:stretch>
                  </pic:blipFill>
                  <pic:spPr>
                    <a:xfrm>
                      <a:off x="0" y="0"/>
                      <a:ext cx="276225" cy="209550"/>
                    </a:xfrm>
                    <a:prstGeom prst="rect">
                      <a:avLst/>
                    </a:prstGeom>
                    <a:noFill/>
                    <a:ln>
                      <a:noFill/>
                    </a:ln>
                  </pic:spPr>
                </pic:pic>
              </a:graphicData>
            </a:graphic>
          </wp:inline>
        </w:drawing>
      </w:r>
      <w:r>
        <w:rPr>
          <w:rFonts w:ascii="Times New Roman" w:hint="eastAsia"/>
          <w:color w:val="000000"/>
          <w:szCs w:val="21"/>
          <w:lang w:val="en"/>
        </w:rPr>
        <w:t>，</w:t>
      </w:r>
      <w:r>
        <w:rPr>
          <w:rFonts w:ascii="Times New Roman" w:hint="eastAsia"/>
          <w:szCs w:val="21"/>
        </w:rPr>
        <w:t>按照</w:t>
      </w:r>
      <w:r>
        <w:rPr>
          <w:rFonts w:ascii="Times New Roman" w:hint="eastAsia"/>
          <w:szCs w:val="21"/>
        </w:rPr>
        <w:t>5.5-3</w:t>
      </w:r>
      <w:r>
        <w:rPr>
          <w:rFonts w:ascii="Times New Roman" w:hint="eastAsia"/>
          <w:szCs w:val="21"/>
        </w:rPr>
        <w:t>公式计算</w:t>
      </w:r>
      <w:r>
        <w:rPr>
          <w:rFonts w:ascii="Times New Roman" w:hint="eastAsia"/>
          <w:szCs w:val="21"/>
          <w:lang w:val="en"/>
        </w:rPr>
        <w:t>。</w:t>
      </w:r>
    </w:p>
    <w:p w14:paraId="0086A998" w14:textId="77777777" w:rsidR="00646257" w:rsidRDefault="00000000">
      <w:pPr>
        <w:tabs>
          <w:tab w:val="center" w:pos="4395"/>
          <w:tab w:val="right" w:pos="9354"/>
        </w:tabs>
        <w:kinsoku w:val="0"/>
        <w:overflowPunct w:val="0"/>
        <w:autoSpaceDE w:val="0"/>
        <w:autoSpaceDN w:val="0"/>
        <w:snapToGrid w:val="0"/>
        <w:jc w:val="right"/>
        <w:textAlignment w:val="center"/>
        <w:rPr>
          <w:kern w:val="0"/>
          <w:szCs w:val="21"/>
        </w:rPr>
      </w:pPr>
      <w:r>
        <w:rPr>
          <w:rFonts w:hint="eastAsia"/>
          <w:kern w:val="0"/>
          <w:szCs w:val="21"/>
        </w:rPr>
        <w:tab/>
      </w:r>
      <w:r>
        <w:rPr>
          <w:kern w:val="0"/>
          <w:szCs w:val="21"/>
        </w:rPr>
        <w:t xml:space="preserve"> </w:t>
      </w:r>
      <w:r>
        <w:rPr>
          <w:kern w:val="0"/>
          <w:position w:val="-24"/>
          <w:szCs w:val="21"/>
        </w:rPr>
        <w:object w:dxaOrig="1680" w:dyaOrig="620" w14:anchorId="5C43CC54">
          <v:shape id="_x0000_i1050" type="#_x0000_t75" style="width:83.85pt;height:30.8pt" o:ole="">
            <v:imagedata r:id="rId111" o:title=""/>
          </v:shape>
          <o:OLEObject Type="Embed" ProgID="Equation.KSEE3" ShapeID="_x0000_i1050" DrawAspect="Content" ObjectID="_1729664842" r:id="rId112"/>
        </w:object>
      </w:r>
      <w:r>
        <w:rPr>
          <w:rFonts w:hint="eastAsia"/>
          <w:kern w:val="0"/>
          <w:position w:val="-24"/>
          <w:szCs w:val="21"/>
        </w:rPr>
        <w:t xml:space="preserve">                         </w:t>
      </w:r>
      <w:r>
        <w:rPr>
          <w:kern w:val="0"/>
          <w:szCs w:val="21"/>
        </w:rPr>
        <w:t>（</w:t>
      </w:r>
      <w:r>
        <w:rPr>
          <w:rFonts w:hint="eastAsia"/>
          <w:kern w:val="0"/>
          <w:szCs w:val="21"/>
        </w:rPr>
        <w:t>5.5-3</w:t>
      </w:r>
      <w:r>
        <w:rPr>
          <w:kern w:val="0"/>
          <w:szCs w:val="21"/>
        </w:rPr>
        <w:t>）</w:t>
      </w:r>
    </w:p>
    <w:p w14:paraId="4924DE1F" w14:textId="77777777" w:rsidR="00646257" w:rsidRDefault="00000000">
      <w:pPr>
        <w:pStyle w:val="a6"/>
        <w:spacing w:beforeLines="0" w:afterLines="0"/>
        <w:outlineLvl w:val="0"/>
      </w:pPr>
      <w:bookmarkStart w:id="352" w:name="_Toc22566"/>
      <w:bookmarkStart w:id="353" w:name="_Toc27919"/>
      <w:bookmarkStart w:id="354" w:name="_Toc1429"/>
      <w:bookmarkStart w:id="355" w:name="_Toc31919"/>
      <w:bookmarkStart w:id="356" w:name="_Toc30883"/>
      <w:r>
        <w:rPr>
          <w:rFonts w:hint="eastAsia"/>
        </w:rPr>
        <w:t>响应分析及</w:t>
      </w:r>
      <w:bookmarkEnd w:id="352"/>
      <w:r>
        <w:rPr>
          <w:rFonts w:hint="eastAsia"/>
        </w:rPr>
        <w:t>评价</w:t>
      </w:r>
      <w:bookmarkEnd w:id="353"/>
      <w:bookmarkEnd w:id="354"/>
      <w:bookmarkEnd w:id="355"/>
      <w:bookmarkEnd w:id="356"/>
    </w:p>
    <w:p w14:paraId="266A240E" w14:textId="77777777" w:rsidR="00646257" w:rsidRDefault="00000000">
      <w:pPr>
        <w:pStyle w:val="a7"/>
        <w:outlineLvl w:val="1"/>
      </w:pPr>
      <w:bookmarkStart w:id="357" w:name="_Toc26050"/>
      <w:bookmarkStart w:id="358" w:name="_Toc10360"/>
      <w:bookmarkStart w:id="359" w:name="_Toc32724"/>
      <w:bookmarkStart w:id="360" w:name="_Toc11997"/>
      <w:bookmarkStart w:id="361" w:name="_Toc22032"/>
      <w:r>
        <w:rPr>
          <w:rFonts w:hint="eastAsia"/>
        </w:rPr>
        <w:t>目的</w:t>
      </w:r>
      <w:bookmarkEnd w:id="357"/>
      <w:bookmarkEnd w:id="358"/>
      <w:bookmarkEnd w:id="359"/>
      <w:bookmarkEnd w:id="360"/>
      <w:bookmarkEnd w:id="361"/>
    </w:p>
    <w:p w14:paraId="50F5F564" w14:textId="77777777" w:rsidR="00646257" w:rsidRDefault="00000000">
      <w:pPr>
        <w:pStyle w:val="affffffff0"/>
        <w:tabs>
          <w:tab w:val="center" w:pos="4201"/>
          <w:tab w:val="right" w:leader="dot" w:pos="9298"/>
        </w:tabs>
        <w:ind w:firstLine="420"/>
      </w:pPr>
      <w:r>
        <w:rPr>
          <w:rFonts w:ascii="Times New Roman" w:hint="eastAsia"/>
          <w:szCs w:val="21"/>
          <w:lang w:val="en"/>
        </w:rPr>
        <w:t>本</w:t>
      </w:r>
      <w:r>
        <w:rPr>
          <w:rFonts w:ascii="Times New Roman" w:hint="eastAsia"/>
          <w:szCs w:val="21"/>
        </w:rPr>
        <w:t>章</w:t>
      </w:r>
      <w:r>
        <w:rPr>
          <w:rFonts w:ascii="Times New Roman" w:hint="eastAsia"/>
          <w:szCs w:val="21"/>
          <w:lang w:val="en"/>
        </w:rPr>
        <w:t>给出</w:t>
      </w:r>
      <w:r>
        <w:rPr>
          <w:rFonts w:ascii="Times New Roman" w:hint="eastAsia"/>
          <w:szCs w:val="21"/>
          <w:lang w:val="en"/>
        </w:rPr>
        <w:t>SSCs</w:t>
      </w:r>
      <w:r>
        <w:rPr>
          <w:rFonts w:ascii="Times New Roman" w:hint="eastAsia"/>
          <w:szCs w:val="21"/>
          <w:lang w:val="en"/>
        </w:rPr>
        <w:t>在内部灾害冲击载荷下的响应分析及评价准则。</w:t>
      </w:r>
    </w:p>
    <w:p w14:paraId="06D3E209" w14:textId="77777777" w:rsidR="00646257" w:rsidRDefault="00000000">
      <w:pPr>
        <w:pStyle w:val="a7"/>
        <w:outlineLvl w:val="1"/>
      </w:pPr>
      <w:bookmarkStart w:id="362" w:name="_Toc24332"/>
      <w:bookmarkStart w:id="363" w:name="_Toc17807"/>
      <w:bookmarkStart w:id="364" w:name="_Toc11053"/>
      <w:bookmarkStart w:id="365" w:name="_Toc6834"/>
      <w:bookmarkStart w:id="366" w:name="_Toc3275"/>
      <w:r>
        <w:rPr>
          <w:rFonts w:hint="eastAsia"/>
        </w:rPr>
        <w:t>分析方法</w:t>
      </w:r>
      <w:bookmarkEnd w:id="362"/>
      <w:bookmarkEnd w:id="363"/>
      <w:bookmarkEnd w:id="364"/>
      <w:bookmarkEnd w:id="365"/>
      <w:bookmarkEnd w:id="366"/>
    </w:p>
    <w:p w14:paraId="09932B8B" w14:textId="77777777" w:rsidR="00646257" w:rsidRDefault="00000000">
      <w:pPr>
        <w:pStyle w:val="affffffff0"/>
        <w:tabs>
          <w:tab w:val="center" w:pos="4201"/>
          <w:tab w:val="right" w:leader="dot" w:pos="9298"/>
        </w:tabs>
        <w:ind w:firstLine="420"/>
        <w:rPr>
          <w:rFonts w:ascii="Times New Roman"/>
          <w:szCs w:val="21"/>
          <w:lang w:val="en"/>
        </w:rPr>
      </w:pPr>
      <w:r>
        <w:rPr>
          <w:rFonts w:ascii="Times New Roman" w:hint="eastAsia"/>
          <w:szCs w:val="21"/>
          <w:lang w:val="en"/>
        </w:rPr>
        <w:t>本</w:t>
      </w:r>
      <w:r>
        <w:rPr>
          <w:rFonts w:ascii="Times New Roman" w:hint="eastAsia"/>
          <w:szCs w:val="21"/>
        </w:rPr>
        <w:t>标准使用者可采用</w:t>
      </w:r>
      <w:r>
        <w:rPr>
          <w:rFonts w:ascii="Times New Roman" w:hint="eastAsia"/>
          <w:szCs w:val="21"/>
          <w:lang w:val="en"/>
        </w:rPr>
        <w:t>有限元法、解析法和经验法</w:t>
      </w:r>
      <w:r>
        <w:rPr>
          <w:rFonts w:ascii="Times New Roman" w:hint="eastAsia"/>
          <w:szCs w:val="21"/>
        </w:rPr>
        <w:t>开展</w:t>
      </w:r>
      <w:r>
        <w:rPr>
          <w:rFonts w:ascii="Times New Roman" w:hint="eastAsia"/>
          <w:szCs w:val="21"/>
          <w:lang w:val="en"/>
        </w:rPr>
        <w:t>冲击响应</w:t>
      </w:r>
      <w:r>
        <w:rPr>
          <w:rFonts w:ascii="Times New Roman" w:hint="eastAsia"/>
          <w:szCs w:val="21"/>
        </w:rPr>
        <w:t>分析</w:t>
      </w:r>
      <w:r>
        <w:rPr>
          <w:rFonts w:ascii="Times New Roman" w:hint="eastAsia"/>
          <w:szCs w:val="21"/>
          <w:lang w:val="en"/>
        </w:rPr>
        <w:t>。</w:t>
      </w:r>
    </w:p>
    <w:p w14:paraId="6DFA36C7" w14:textId="77777777" w:rsidR="00646257" w:rsidRDefault="00000000">
      <w:pPr>
        <w:pStyle w:val="affffffff0"/>
        <w:tabs>
          <w:tab w:val="center" w:pos="4201"/>
          <w:tab w:val="right" w:leader="dot" w:pos="9298"/>
        </w:tabs>
        <w:ind w:firstLine="420"/>
        <w:rPr>
          <w:rFonts w:ascii="Times New Roman"/>
          <w:szCs w:val="21"/>
          <w:lang w:val="en"/>
        </w:rPr>
      </w:pPr>
      <w:r>
        <w:rPr>
          <w:rFonts w:ascii="Times New Roman" w:hint="eastAsia"/>
          <w:szCs w:val="21"/>
        </w:rPr>
        <w:t>采用有限元分析时，</w:t>
      </w:r>
      <w:r>
        <w:rPr>
          <w:rFonts w:ascii="Times New Roman" w:hint="eastAsia"/>
          <w:szCs w:val="21"/>
          <w:lang w:val="en"/>
        </w:rPr>
        <w:t>对于</w:t>
      </w:r>
      <w:r>
        <w:rPr>
          <w:rFonts w:ascii="Times New Roman" w:hint="eastAsia"/>
          <w:szCs w:val="21"/>
          <w:lang w:val="en"/>
        </w:rPr>
        <w:t>SSCs</w:t>
      </w:r>
      <w:r>
        <w:rPr>
          <w:rFonts w:ascii="Times New Roman" w:hint="eastAsia"/>
          <w:szCs w:val="21"/>
          <w:lang w:val="en"/>
        </w:rPr>
        <w:t>的加载方式可以分为准静态加载和动态加载。采用准静态加载时，应考虑合理的动态放大系数表征动态效应。</w:t>
      </w:r>
    </w:p>
    <w:p w14:paraId="331474D8" w14:textId="77777777" w:rsidR="00646257" w:rsidRDefault="00000000">
      <w:pPr>
        <w:pStyle w:val="affffffff0"/>
        <w:tabs>
          <w:tab w:val="center" w:pos="4201"/>
          <w:tab w:val="right" w:leader="dot" w:pos="9298"/>
        </w:tabs>
        <w:ind w:firstLine="420"/>
      </w:pPr>
      <w:r>
        <w:rPr>
          <w:rFonts w:ascii="Times New Roman" w:hint="eastAsia"/>
          <w:szCs w:val="21"/>
          <w:lang w:val="en"/>
        </w:rPr>
        <w:t>本标准的使用者在详细计算中应选用合适的计算模型和分析方法进行分析。</w:t>
      </w:r>
    </w:p>
    <w:p w14:paraId="32D34262" w14:textId="77777777" w:rsidR="00646257" w:rsidRDefault="00000000">
      <w:pPr>
        <w:pStyle w:val="a8"/>
        <w:spacing w:before="156" w:after="156"/>
        <w:outlineLvl w:val="2"/>
      </w:pPr>
      <w:bookmarkStart w:id="367" w:name="_Toc20370"/>
      <w:bookmarkStart w:id="368" w:name="_Toc8655"/>
      <w:bookmarkStart w:id="369" w:name="_Toc9137"/>
      <w:bookmarkStart w:id="370" w:name="_Toc2499"/>
      <w:bookmarkStart w:id="371" w:name="_Toc27593"/>
      <w:r>
        <w:t>有限元法</w:t>
      </w:r>
      <w:bookmarkEnd w:id="367"/>
      <w:bookmarkEnd w:id="368"/>
      <w:bookmarkEnd w:id="369"/>
      <w:bookmarkEnd w:id="370"/>
      <w:bookmarkEnd w:id="371"/>
    </w:p>
    <w:p w14:paraId="6DA6811E" w14:textId="77777777" w:rsidR="00646257" w:rsidRDefault="00000000">
      <w:pPr>
        <w:pStyle w:val="affffffff0"/>
        <w:tabs>
          <w:tab w:val="center" w:pos="4201"/>
          <w:tab w:val="right" w:leader="dot" w:pos="9298"/>
        </w:tabs>
        <w:ind w:firstLine="420"/>
      </w:pPr>
      <w:r>
        <w:rPr>
          <w:rFonts w:ascii="Times New Roman" w:hint="eastAsia"/>
          <w:szCs w:val="21"/>
          <w:lang w:val="en"/>
        </w:rPr>
        <w:t>本标准使用者可采用有限元法进行冲击动力学响应分析，但使用者需要对分析模型和分析结果进行论证。</w:t>
      </w:r>
    </w:p>
    <w:p w14:paraId="27B43BBC" w14:textId="77777777" w:rsidR="00646257" w:rsidRDefault="00000000">
      <w:pPr>
        <w:pStyle w:val="a8"/>
        <w:spacing w:before="156" w:after="156"/>
        <w:outlineLvl w:val="2"/>
      </w:pPr>
      <w:bookmarkStart w:id="372" w:name="_Toc18173"/>
      <w:bookmarkStart w:id="373" w:name="_Toc20741"/>
      <w:bookmarkStart w:id="374" w:name="_Toc20893"/>
      <w:bookmarkStart w:id="375" w:name="_Toc18293"/>
      <w:bookmarkStart w:id="376" w:name="_Toc6674"/>
      <w:r>
        <w:rPr>
          <w:rFonts w:hint="eastAsia"/>
        </w:rPr>
        <w:t>解析法</w:t>
      </w:r>
      <w:bookmarkEnd w:id="372"/>
      <w:bookmarkEnd w:id="373"/>
      <w:bookmarkEnd w:id="374"/>
      <w:bookmarkEnd w:id="375"/>
      <w:bookmarkEnd w:id="376"/>
    </w:p>
    <w:p w14:paraId="48645B10" w14:textId="77777777" w:rsidR="00646257" w:rsidRDefault="00000000">
      <w:pPr>
        <w:pStyle w:val="affffffff0"/>
        <w:tabs>
          <w:tab w:val="center" w:pos="4201"/>
          <w:tab w:val="right" w:leader="dot" w:pos="9298"/>
        </w:tabs>
        <w:ind w:firstLine="420"/>
      </w:pPr>
      <w:r>
        <w:rPr>
          <w:rFonts w:ascii="Times New Roman" w:hint="eastAsia"/>
          <w:szCs w:val="21"/>
          <w:lang w:val="en"/>
        </w:rPr>
        <w:t>本标准使用者</w:t>
      </w:r>
      <w:r>
        <w:rPr>
          <w:rFonts w:ascii="Times New Roman" w:hint="eastAsia"/>
          <w:szCs w:val="21"/>
        </w:rPr>
        <w:t>可</w:t>
      </w:r>
      <w:r>
        <w:rPr>
          <w:rFonts w:ascii="Times New Roman" w:hint="eastAsia"/>
          <w:szCs w:val="21"/>
          <w:lang w:val="en"/>
        </w:rPr>
        <w:t>根据结构特征进行合理简化。将结构（或结构的一部分）简化为单自由度或多自由度质量</w:t>
      </w:r>
      <w:r>
        <w:rPr>
          <w:rFonts w:ascii="Times New Roman" w:hint="eastAsia"/>
          <w:szCs w:val="21"/>
          <w:lang w:val="en"/>
        </w:rPr>
        <w:t>/</w:t>
      </w:r>
      <w:r>
        <w:rPr>
          <w:rFonts w:ascii="Times New Roman" w:hint="eastAsia"/>
          <w:szCs w:val="21"/>
          <w:lang w:val="en"/>
        </w:rPr>
        <w:t>弹簧模型。单自由度模型适用于单一模态响应的结构，多自由度模型需结合有限元法进行分析。</w:t>
      </w:r>
    </w:p>
    <w:p w14:paraId="4D063E64" w14:textId="77777777" w:rsidR="00646257" w:rsidRDefault="00000000">
      <w:pPr>
        <w:pStyle w:val="a8"/>
        <w:spacing w:before="156" w:after="156"/>
        <w:outlineLvl w:val="2"/>
      </w:pPr>
      <w:bookmarkStart w:id="377" w:name="_Toc6906"/>
      <w:bookmarkStart w:id="378" w:name="_Toc26162"/>
      <w:bookmarkStart w:id="379" w:name="_Toc18878"/>
      <w:bookmarkStart w:id="380" w:name="_Toc11180"/>
      <w:bookmarkStart w:id="381" w:name="_Toc12725"/>
      <w:r>
        <w:rPr>
          <w:rFonts w:hint="eastAsia"/>
        </w:rPr>
        <w:t>经验法</w:t>
      </w:r>
      <w:bookmarkEnd w:id="377"/>
      <w:bookmarkEnd w:id="378"/>
      <w:bookmarkEnd w:id="379"/>
      <w:bookmarkEnd w:id="380"/>
      <w:bookmarkEnd w:id="381"/>
    </w:p>
    <w:p w14:paraId="03946A68" w14:textId="77777777" w:rsidR="00646257" w:rsidRDefault="00000000">
      <w:pPr>
        <w:pStyle w:val="affffffff0"/>
        <w:tabs>
          <w:tab w:val="center" w:pos="4201"/>
          <w:tab w:val="right" w:leader="dot" w:pos="9298"/>
        </w:tabs>
        <w:ind w:firstLine="420"/>
      </w:pPr>
      <w:r>
        <w:rPr>
          <w:rFonts w:ascii="Times New Roman" w:hint="eastAsia"/>
          <w:szCs w:val="21"/>
          <w:lang w:val="en"/>
        </w:rPr>
        <w:t>本标准给出了失效分析的经验公式，</w:t>
      </w:r>
      <w:r>
        <w:rPr>
          <w:rFonts w:ascii="Times New Roman" w:hint="eastAsia"/>
          <w:szCs w:val="21"/>
        </w:rPr>
        <w:t>详</w:t>
      </w:r>
      <w:r>
        <w:rPr>
          <w:rFonts w:ascii="Times New Roman" w:hint="eastAsia"/>
          <w:szCs w:val="21"/>
          <w:lang w:val="en"/>
        </w:rPr>
        <w:t>见附录</w:t>
      </w:r>
      <w:r>
        <w:rPr>
          <w:rFonts w:ascii="Times New Roman" w:hint="eastAsia"/>
          <w:szCs w:val="21"/>
        </w:rPr>
        <w:t>A</w:t>
      </w:r>
      <w:r>
        <w:rPr>
          <w:rFonts w:ascii="Times New Roman" w:hint="eastAsia"/>
          <w:szCs w:val="21"/>
        </w:rPr>
        <w:t>和附录</w:t>
      </w:r>
      <w:r>
        <w:rPr>
          <w:rFonts w:ascii="Times New Roman" w:hint="eastAsia"/>
          <w:szCs w:val="21"/>
        </w:rPr>
        <w:t>B</w:t>
      </w:r>
      <w:r>
        <w:rPr>
          <w:rFonts w:ascii="Times New Roman" w:hint="eastAsia"/>
          <w:szCs w:val="21"/>
        </w:rPr>
        <w:t>。本标准使用者可根据工程经验进行分析和论证</w:t>
      </w:r>
      <w:r>
        <w:rPr>
          <w:rFonts w:ascii="Times New Roman" w:hint="eastAsia"/>
          <w:szCs w:val="21"/>
          <w:lang w:val="en"/>
        </w:rPr>
        <w:t>。</w:t>
      </w:r>
    </w:p>
    <w:p w14:paraId="6FC2D6B8" w14:textId="77777777" w:rsidR="00646257" w:rsidRDefault="00000000">
      <w:pPr>
        <w:pStyle w:val="a7"/>
        <w:outlineLvl w:val="1"/>
      </w:pPr>
      <w:bookmarkStart w:id="382" w:name="_Toc19034"/>
      <w:bookmarkStart w:id="383" w:name="_Toc13763"/>
      <w:bookmarkStart w:id="384" w:name="_Toc17312"/>
      <w:bookmarkStart w:id="385" w:name="_Toc8747"/>
      <w:bookmarkStart w:id="386" w:name="_Toc25450"/>
      <w:r>
        <w:rPr>
          <w:rFonts w:hint="eastAsia"/>
        </w:rPr>
        <w:lastRenderedPageBreak/>
        <w:t>评价准则</w:t>
      </w:r>
      <w:bookmarkEnd w:id="382"/>
      <w:bookmarkEnd w:id="383"/>
      <w:bookmarkEnd w:id="384"/>
      <w:bookmarkEnd w:id="385"/>
      <w:bookmarkEnd w:id="386"/>
    </w:p>
    <w:p w14:paraId="20B440DD" w14:textId="77777777" w:rsidR="00646257" w:rsidRDefault="00000000">
      <w:pPr>
        <w:pStyle w:val="affffffff0"/>
        <w:tabs>
          <w:tab w:val="center" w:pos="4201"/>
          <w:tab w:val="right" w:leader="dot" w:pos="9298"/>
        </w:tabs>
        <w:ind w:firstLine="420"/>
        <w:rPr>
          <w:highlight w:val="cyan"/>
        </w:rPr>
      </w:pPr>
      <w:r>
        <w:rPr>
          <w:rFonts w:ascii="Times New Roman" w:hint="eastAsia"/>
          <w:szCs w:val="21"/>
          <w:lang w:val="en"/>
        </w:rPr>
        <w:t>SSCs</w:t>
      </w:r>
      <w:r>
        <w:rPr>
          <w:rFonts w:ascii="Times New Roman" w:hint="eastAsia"/>
          <w:szCs w:val="21"/>
          <w:lang w:val="en"/>
        </w:rPr>
        <w:t>冲击动力学响应分为局部</w:t>
      </w:r>
      <w:r>
        <w:rPr>
          <w:rFonts w:ascii="Times New Roman" w:hint="eastAsia"/>
        </w:rPr>
        <w:t>效应</w:t>
      </w:r>
      <w:r>
        <w:rPr>
          <w:rFonts w:ascii="Times New Roman" w:hint="eastAsia"/>
          <w:szCs w:val="21"/>
          <w:lang w:val="en"/>
        </w:rPr>
        <w:t>和整体</w:t>
      </w:r>
      <w:r>
        <w:rPr>
          <w:rFonts w:ascii="Times New Roman" w:hint="eastAsia"/>
        </w:rPr>
        <w:t>效应</w:t>
      </w:r>
      <w:r>
        <w:rPr>
          <w:rFonts w:ascii="Times New Roman" w:hint="eastAsia"/>
          <w:szCs w:val="21"/>
          <w:lang w:val="en"/>
        </w:rPr>
        <w:t>。</w:t>
      </w:r>
    </w:p>
    <w:p w14:paraId="3E29270A" w14:textId="77777777" w:rsidR="00646257" w:rsidRDefault="00000000">
      <w:pPr>
        <w:pStyle w:val="a8"/>
        <w:spacing w:before="156" w:after="156"/>
        <w:outlineLvl w:val="2"/>
      </w:pPr>
      <w:bookmarkStart w:id="387" w:name="_Toc4107"/>
      <w:bookmarkStart w:id="388" w:name="_Toc27037"/>
      <w:bookmarkStart w:id="389" w:name="_Toc24062"/>
      <w:bookmarkStart w:id="390" w:name="_Toc17753"/>
      <w:bookmarkStart w:id="391" w:name="_Toc8649"/>
      <w:r>
        <w:rPr>
          <w:rFonts w:hint="eastAsia"/>
        </w:rPr>
        <w:t>局部效应</w:t>
      </w:r>
      <w:bookmarkEnd w:id="387"/>
      <w:bookmarkEnd w:id="388"/>
      <w:bookmarkEnd w:id="389"/>
      <w:bookmarkEnd w:id="390"/>
      <w:bookmarkEnd w:id="391"/>
    </w:p>
    <w:p w14:paraId="4BCB92C8" w14:textId="77777777" w:rsidR="00646257" w:rsidRDefault="00000000">
      <w:pPr>
        <w:pStyle w:val="affffffff0"/>
        <w:tabs>
          <w:tab w:val="center" w:pos="4201"/>
          <w:tab w:val="right" w:leader="dot" w:pos="9298"/>
        </w:tabs>
        <w:ind w:firstLine="420"/>
        <w:jc w:val="left"/>
        <w:rPr>
          <w:rFonts w:ascii="Times New Roman"/>
          <w:szCs w:val="21"/>
          <w:lang w:val="en"/>
        </w:rPr>
      </w:pPr>
      <w:r>
        <w:rPr>
          <w:rFonts w:ascii="Times New Roman" w:hint="eastAsia"/>
          <w:szCs w:val="21"/>
          <w:lang w:val="en"/>
        </w:rPr>
        <w:t>飞射物、重物坠落、管道甩</w:t>
      </w:r>
      <w:proofErr w:type="gramStart"/>
      <w:r>
        <w:rPr>
          <w:rFonts w:ascii="Times New Roman" w:hint="eastAsia"/>
          <w:szCs w:val="21"/>
          <w:lang w:val="en"/>
        </w:rPr>
        <w:t>击冲击</w:t>
      </w:r>
      <w:proofErr w:type="gramEnd"/>
      <w:r>
        <w:rPr>
          <w:rFonts w:ascii="Times New Roman" w:hint="eastAsia"/>
          <w:szCs w:val="21"/>
          <w:lang w:val="en"/>
        </w:rPr>
        <w:t>效应与</w:t>
      </w:r>
      <w:proofErr w:type="gramStart"/>
      <w:r>
        <w:rPr>
          <w:rFonts w:ascii="Times New Roman" w:hint="eastAsia"/>
          <w:szCs w:val="21"/>
          <w:lang w:val="en"/>
        </w:rPr>
        <w:t>靶物</w:t>
      </w:r>
      <w:r>
        <w:rPr>
          <w:rFonts w:ascii="Times New Roman" w:hint="eastAsia"/>
          <w:szCs w:val="21"/>
        </w:rPr>
        <w:t>类型</w:t>
      </w:r>
      <w:proofErr w:type="gramEnd"/>
      <w:r>
        <w:rPr>
          <w:rFonts w:ascii="Times New Roman" w:hint="eastAsia"/>
          <w:szCs w:val="21"/>
          <w:lang w:val="en"/>
        </w:rPr>
        <w:t>相关。</w:t>
      </w:r>
    </w:p>
    <w:p w14:paraId="5BCAEEED" w14:textId="77777777" w:rsidR="00646257" w:rsidRDefault="00000000">
      <w:pPr>
        <w:pStyle w:val="affffffff0"/>
        <w:numPr>
          <w:ilvl w:val="0"/>
          <w:numId w:val="28"/>
        </w:numPr>
        <w:tabs>
          <w:tab w:val="center" w:pos="4201"/>
          <w:tab w:val="right" w:leader="dot" w:pos="9298"/>
        </w:tabs>
        <w:ind w:firstLine="420"/>
        <w:jc w:val="left"/>
        <w:rPr>
          <w:rFonts w:ascii="Times New Roman"/>
          <w:szCs w:val="21"/>
        </w:rPr>
      </w:pPr>
      <w:proofErr w:type="gramStart"/>
      <w:r>
        <w:rPr>
          <w:rFonts w:ascii="Times New Roman" w:hint="eastAsia"/>
          <w:szCs w:val="21"/>
          <w:lang w:val="en"/>
        </w:rPr>
        <w:t>靶物为</w:t>
      </w:r>
      <w:proofErr w:type="gramEnd"/>
      <w:r>
        <w:rPr>
          <w:rFonts w:ascii="Times New Roman" w:hint="eastAsia"/>
          <w:szCs w:val="21"/>
        </w:rPr>
        <w:t>钢制物项</w:t>
      </w:r>
      <w:r>
        <w:rPr>
          <w:rFonts w:ascii="Times New Roman" w:hint="eastAsia"/>
          <w:szCs w:val="21"/>
          <w:lang w:val="en"/>
        </w:rPr>
        <w:t>时，</w:t>
      </w:r>
      <w:r>
        <w:rPr>
          <w:rFonts w:ascii="Times New Roman" w:hint="eastAsia"/>
          <w:szCs w:val="21"/>
        </w:rPr>
        <w:t>要求</w:t>
      </w:r>
      <w:r>
        <w:rPr>
          <w:rFonts w:ascii="Times New Roman" w:hint="eastAsia"/>
          <w:szCs w:val="21"/>
          <w:lang w:val="en"/>
        </w:rPr>
        <w:t>飞射物、重物坠落、管道甩</w:t>
      </w:r>
      <w:proofErr w:type="gramStart"/>
      <w:r>
        <w:rPr>
          <w:rFonts w:ascii="Times New Roman" w:hint="eastAsia"/>
          <w:szCs w:val="21"/>
          <w:lang w:val="en"/>
        </w:rPr>
        <w:t>击</w:t>
      </w:r>
      <w:r>
        <w:rPr>
          <w:rFonts w:ascii="Times New Roman" w:hint="eastAsia"/>
          <w:szCs w:val="21"/>
        </w:rPr>
        <w:t>产生</w:t>
      </w:r>
      <w:proofErr w:type="gramEnd"/>
      <w:r>
        <w:rPr>
          <w:rFonts w:ascii="Times New Roman" w:hint="eastAsia"/>
          <w:szCs w:val="21"/>
        </w:rPr>
        <w:t>的</w:t>
      </w:r>
      <w:r>
        <w:rPr>
          <w:rFonts w:ascii="Times New Roman" w:hint="eastAsia"/>
          <w:szCs w:val="21"/>
          <w:lang w:val="en"/>
        </w:rPr>
        <w:t>能量</w:t>
      </w:r>
      <w:r>
        <w:rPr>
          <w:rFonts w:ascii="Arial" w:hAnsi="Arial" w:cs="Arial" w:hint="eastAsia"/>
          <w:szCs w:val="21"/>
        </w:rPr>
        <w:t>不大于</w:t>
      </w:r>
      <w:r>
        <w:rPr>
          <w:rFonts w:ascii="Times New Roman" w:hint="eastAsia"/>
          <w:szCs w:val="21"/>
          <w:lang w:val="en"/>
        </w:rPr>
        <w:t>临界穿透能量，</w:t>
      </w:r>
      <w:r>
        <w:rPr>
          <w:rFonts w:ascii="Times New Roman" w:hint="eastAsia"/>
          <w:szCs w:val="21"/>
        </w:rPr>
        <w:t>评定准则为</w:t>
      </w:r>
      <w:r>
        <w:rPr>
          <w:rFonts w:ascii="Times New Roman" w:hint="eastAsia"/>
          <w:szCs w:val="21"/>
        </w:rPr>
        <w:t>6.3-1</w:t>
      </w:r>
      <w:r>
        <w:rPr>
          <w:rFonts w:ascii="Times New Roman" w:hint="eastAsia"/>
          <w:szCs w:val="21"/>
        </w:rPr>
        <w:t>公式，</w:t>
      </w:r>
      <w:r>
        <w:rPr>
          <w:szCs w:val="21"/>
        </w:rPr>
        <w:t>临界穿透能量</w:t>
      </w:r>
      <w:r>
        <w:rPr>
          <w:rFonts w:hint="eastAsia"/>
          <w:szCs w:val="21"/>
        </w:rPr>
        <w:t>计算方法</w:t>
      </w:r>
      <w:r>
        <w:rPr>
          <w:rFonts w:ascii="Times New Roman" w:hint="eastAsia"/>
          <w:szCs w:val="21"/>
        </w:rPr>
        <w:t>详</w:t>
      </w:r>
      <w:r>
        <w:rPr>
          <w:rFonts w:ascii="Times New Roman" w:hint="eastAsia"/>
          <w:szCs w:val="21"/>
          <w:lang w:val="en"/>
        </w:rPr>
        <w:t>见附录</w:t>
      </w:r>
      <w:r>
        <w:rPr>
          <w:rFonts w:ascii="Times New Roman" w:hint="eastAsia"/>
          <w:szCs w:val="21"/>
        </w:rPr>
        <w:t>A</w:t>
      </w:r>
      <w:r>
        <w:rPr>
          <w:rFonts w:ascii="Times New Roman" w:hint="eastAsia"/>
          <w:szCs w:val="21"/>
        </w:rPr>
        <w:t>。</w:t>
      </w:r>
    </w:p>
    <w:p w14:paraId="133CE5FF" w14:textId="77777777" w:rsidR="00646257" w:rsidRDefault="00000000">
      <w:pPr>
        <w:pStyle w:val="affffffff0"/>
        <w:tabs>
          <w:tab w:val="center" w:pos="4201"/>
          <w:tab w:val="right" w:leader="dot" w:pos="9298"/>
        </w:tabs>
        <w:ind w:firstLineChars="0" w:firstLine="0"/>
        <w:jc w:val="right"/>
        <w:rPr>
          <w:rFonts w:ascii="Times New Roman"/>
          <w:szCs w:val="21"/>
        </w:rPr>
      </w:pPr>
      <w:r>
        <w:rPr>
          <w:position w:val="-12"/>
          <w:szCs w:val="21"/>
        </w:rPr>
        <w:object w:dxaOrig="1037" w:dyaOrig="345" w14:anchorId="30028DDB">
          <v:shape id="_x0000_i1051" type="#_x0000_t75" style="width:51.65pt;height:17.05pt" o:ole="">
            <v:imagedata r:id="rId113" o:title=""/>
          </v:shape>
          <o:OLEObject Type="Embed" ProgID="Equation.KSEE3" ShapeID="_x0000_i1051" DrawAspect="Content" ObjectID="_1729664843" r:id="rId114"/>
        </w:object>
      </w:r>
      <w:r>
        <w:rPr>
          <w:rFonts w:hint="eastAsia"/>
          <w:szCs w:val="21"/>
        </w:rPr>
        <w:t xml:space="preserve"> </w:t>
      </w:r>
      <w:r>
        <w:rPr>
          <w:rFonts w:hint="eastAsia"/>
          <w:szCs w:val="21"/>
        </w:rPr>
        <w:tab/>
        <w:t xml:space="preserve">          </w:t>
      </w:r>
      <w:r>
        <w:rPr>
          <w:szCs w:val="21"/>
        </w:rPr>
        <w:t>（</w:t>
      </w:r>
      <w:r>
        <w:rPr>
          <w:rFonts w:ascii="Times New Roman" w:hint="eastAsia"/>
          <w:szCs w:val="21"/>
        </w:rPr>
        <w:t>6.3-1</w:t>
      </w:r>
      <w:r>
        <w:rPr>
          <w:szCs w:val="21"/>
        </w:rPr>
        <w:t>）</w:t>
      </w:r>
    </w:p>
    <w:p w14:paraId="225030B2" w14:textId="77777777" w:rsidR="00646257" w:rsidRDefault="00000000">
      <w:pPr>
        <w:pStyle w:val="affffffff0"/>
        <w:tabs>
          <w:tab w:val="center" w:pos="4201"/>
          <w:tab w:val="right" w:leader="dot" w:pos="9298"/>
        </w:tabs>
        <w:ind w:firstLine="420"/>
        <w:jc w:val="left"/>
        <w:rPr>
          <w:rFonts w:ascii="Times New Roman"/>
          <w:szCs w:val="21"/>
          <w:lang w:val="en"/>
        </w:rPr>
      </w:pPr>
      <w:r>
        <w:rPr>
          <w:rFonts w:ascii="Times New Roman" w:hint="eastAsia"/>
          <w:szCs w:val="21"/>
          <w:lang w:val="en"/>
        </w:rPr>
        <w:t>（</w:t>
      </w:r>
      <w:r>
        <w:rPr>
          <w:rFonts w:ascii="Times New Roman" w:hint="eastAsia"/>
          <w:szCs w:val="21"/>
        </w:rPr>
        <w:t>2</w:t>
      </w:r>
      <w:r>
        <w:rPr>
          <w:rFonts w:ascii="Times New Roman" w:hint="eastAsia"/>
          <w:szCs w:val="21"/>
          <w:lang w:val="en"/>
        </w:rPr>
        <w:t>）</w:t>
      </w:r>
      <w:r>
        <w:rPr>
          <w:rFonts w:ascii="Times New Roman" w:hint="eastAsia"/>
          <w:szCs w:val="21"/>
        </w:rPr>
        <w:t>屏障</w:t>
      </w:r>
      <w:r>
        <w:rPr>
          <w:rFonts w:ascii="Times New Roman" w:hint="eastAsia"/>
          <w:szCs w:val="21"/>
          <w:lang w:val="en"/>
        </w:rPr>
        <w:t>为混凝土时，应同时评价碎甲效应和穿透效应。</w:t>
      </w:r>
    </w:p>
    <w:p w14:paraId="7968D3F5" w14:textId="77777777" w:rsidR="00646257" w:rsidRDefault="00000000">
      <w:pPr>
        <w:pStyle w:val="affffffff0"/>
        <w:tabs>
          <w:tab w:val="center" w:pos="4201"/>
          <w:tab w:val="right" w:leader="dot" w:pos="9298"/>
        </w:tabs>
        <w:ind w:leftChars="100" w:left="210" w:firstLine="420"/>
        <w:jc w:val="left"/>
        <w:rPr>
          <w:rFonts w:ascii="Times New Roman"/>
          <w:szCs w:val="21"/>
          <w:lang w:val="en"/>
        </w:rPr>
      </w:pPr>
      <w:r>
        <w:rPr>
          <w:rFonts w:ascii="Times New Roman" w:hint="eastAsia"/>
          <w:szCs w:val="21"/>
          <w:lang w:val="en"/>
        </w:rPr>
        <w:t>a</w:t>
      </w:r>
      <w:r>
        <w:rPr>
          <w:rFonts w:ascii="Times New Roman" w:hint="eastAsia"/>
          <w:szCs w:val="21"/>
          <w:lang w:val="en"/>
        </w:rPr>
        <w:t>）</w:t>
      </w:r>
      <w:proofErr w:type="gramStart"/>
      <w:r>
        <w:rPr>
          <w:rFonts w:ascii="Times New Roman" w:hint="eastAsia"/>
          <w:szCs w:val="21"/>
        </w:rPr>
        <w:t>失效模式为</w:t>
      </w:r>
      <w:r>
        <w:rPr>
          <w:rFonts w:ascii="Times New Roman" w:hint="eastAsia"/>
          <w:szCs w:val="21"/>
          <w:lang w:val="en"/>
        </w:rPr>
        <w:t>碎甲</w:t>
      </w:r>
      <w:proofErr w:type="gramEnd"/>
      <w:r>
        <w:rPr>
          <w:rFonts w:ascii="Times New Roman" w:hint="eastAsia"/>
          <w:szCs w:val="21"/>
          <w:lang w:val="en"/>
        </w:rPr>
        <w:t>效应</w:t>
      </w:r>
      <w:r>
        <w:rPr>
          <w:rFonts w:ascii="Times New Roman" w:hint="eastAsia"/>
          <w:szCs w:val="21"/>
        </w:rPr>
        <w:t>时</w:t>
      </w:r>
      <w:r>
        <w:rPr>
          <w:rFonts w:ascii="Times New Roman" w:hint="eastAsia"/>
          <w:szCs w:val="21"/>
          <w:lang w:val="en"/>
        </w:rPr>
        <w:t>，要求临界碎甲</w:t>
      </w:r>
      <w:r>
        <w:rPr>
          <w:rFonts w:ascii="Times New Roman" w:hint="eastAsia"/>
          <w:szCs w:val="21"/>
        </w:rPr>
        <w:t>厚度</w:t>
      </w:r>
      <w:r>
        <w:rPr>
          <w:rFonts w:ascii="Times New Roman" w:hint="eastAsia"/>
          <w:szCs w:val="21"/>
          <w:lang w:val="en"/>
        </w:rPr>
        <w:t>不大于混凝土</w:t>
      </w:r>
      <w:r>
        <w:rPr>
          <w:rFonts w:ascii="Times New Roman" w:hint="eastAsia"/>
          <w:szCs w:val="21"/>
        </w:rPr>
        <w:t>屏障厚度</w:t>
      </w:r>
      <w:r>
        <w:rPr>
          <w:rFonts w:ascii="Times New Roman" w:hint="eastAsia"/>
          <w:szCs w:val="21"/>
          <w:lang w:val="en"/>
        </w:rPr>
        <w:t>，</w:t>
      </w:r>
      <w:r>
        <w:rPr>
          <w:rFonts w:ascii="Times New Roman" w:hint="eastAsia"/>
          <w:szCs w:val="21"/>
        </w:rPr>
        <w:t>评定准则为</w:t>
      </w:r>
      <w:r>
        <w:rPr>
          <w:rFonts w:ascii="Times New Roman" w:hint="eastAsia"/>
          <w:szCs w:val="21"/>
        </w:rPr>
        <w:t>6.3-2</w:t>
      </w:r>
      <w:r>
        <w:rPr>
          <w:rFonts w:ascii="Times New Roman" w:hint="eastAsia"/>
          <w:szCs w:val="21"/>
        </w:rPr>
        <w:t>公式，</w:t>
      </w:r>
      <w:r>
        <w:rPr>
          <w:rFonts w:ascii="Times New Roman" w:hint="eastAsia"/>
          <w:szCs w:val="21"/>
          <w:lang w:val="en"/>
        </w:rPr>
        <w:t>混凝土</w:t>
      </w:r>
      <w:r>
        <w:rPr>
          <w:rFonts w:ascii="Times New Roman" w:hint="eastAsia"/>
          <w:szCs w:val="21"/>
        </w:rPr>
        <w:t>屏障</w:t>
      </w:r>
      <w:r>
        <w:rPr>
          <w:rFonts w:ascii="Times New Roman" w:hint="eastAsia"/>
          <w:szCs w:val="21"/>
          <w:lang w:val="en"/>
        </w:rPr>
        <w:t>临界碎甲</w:t>
      </w:r>
      <w:r>
        <w:rPr>
          <w:rFonts w:ascii="Times New Roman" w:hint="eastAsia"/>
          <w:szCs w:val="21"/>
        </w:rPr>
        <w:t>厚度</w:t>
      </w:r>
      <w:r>
        <w:rPr>
          <w:rFonts w:ascii="Times New Roman" w:hint="eastAsia"/>
          <w:szCs w:val="21"/>
          <w:lang w:val="en"/>
        </w:rPr>
        <w:t>计算方法详见附录</w:t>
      </w:r>
      <w:r>
        <w:rPr>
          <w:rFonts w:ascii="Times New Roman" w:hint="eastAsia"/>
          <w:szCs w:val="21"/>
        </w:rPr>
        <w:t>B</w:t>
      </w:r>
      <w:r>
        <w:rPr>
          <w:rFonts w:ascii="Times New Roman" w:hint="eastAsia"/>
          <w:szCs w:val="21"/>
          <w:lang w:val="en"/>
        </w:rPr>
        <w:t>。</w:t>
      </w:r>
    </w:p>
    <w:p w14:paraId="45986028" w14:textId="77777777" w:rsidR="00646257" w:rsidRDefault="00000000">
      <w:pPr>
        <w:pStyle w:val="affffffff0"/>
        <w:tabs>
          <w:tab w:val="center" w:pos="4201"/>
          <w:tab w:val="right" w:leader="dot" w:pos="9298"/>
        </w:tabs>
        <w:ind w:firstLineChars="0" w:firstLine="0"/>
        <w:jc w:val="right"/>
        <w:rPr>
          <w:rFonts w:ascii="Times New Roman"/>
          <w:szCs w:val="21"/>
          <w:lang w:val="en"/>
        </w:rPr>
      </w:pPr>
      <w:r>
        <w:rPr>
          <w:position w:val="-12"/>
          <w:szCs w:val="21"/>
        </w:rPr>
        <w:object w:dxaOrig="769" w:dyaOrig="345" w14:anchorId="6D08CE24">
          <v:shape id="_x0000_i1052" type="#_x0000_t75" style="width:38.35pt;height:17.05pt" o:ole="">
            <v:imagedata r:id="rId115" o:title=""/>
          </v:shape>
          <o:OLEObject Type="Embed" ProgID="Equation.KSEE3" ShapeID="_x0000_i1052" DrawAspect="Content" ObjectID="_1729664844" r:id="rId116"/>
        </w:object>
      </w:r>
      <w:r>
        <w:rPr>
          <w:rFonts w:hint="eastAsia"/>
          <w:szCs w:val="21"/>
        </w:rPr>
        <w:tab/>
        <w:t xml:space="preserve">        </w:t>
      </w:r>
      <w:r>
        <w:rPr>
          <w:szCs w:val="21"/>
        </w:rPr>
        <w:t>（</w:t>
      </w:r>
      <w:r>
        <w:rPr>
          <w:rFonts w:ascii="Times New Roman" w:hint="eastAsia"/>
          <w:szCs w:val="21"/>
        </w:rPr>
        <w:t>6.3-2</w:t>
      </w:r>
      <w:r>
        <w:rPr>
          <w:szCs w:val="21"/>
        </w:rPr>
        <w:t>）</w:t>
      </w:r>
    </w:p>
    <w:p w14:paraId="01ADA5A4" w14:textId="77777777" w:rsidR="00646257" w:rsidRDefault="00000000">
      <w:pPr>
        <w:pStyle w:val="affffffff0"/>
        <w:tabs>
          <w:tab w:val="center" w:pos="4201"/>
          <w:tab w:val="right" w:leader="dot" w:pos="9298"/>
        </w:tabs>
        <w:ind w:leftChars="100" w:left="210" w:firstLine="420"/>
        <w:jc w:val="left"/>
        <w:rPr>
          <w:rFonts w:ascii="Times New Roman"/>
          <w:szCs w:val="21"/>
          <w:lang w:val="en"/>
        </w:rPr>
      </w:pPr>
      <w:r>
        <w:rPr>
          <w:rFonts w:ascii="Times New Roman" w:hint="eastAsia"/>
          <w:szCs w:val="21"/>
          <w:lang w:val="en"/>
        </w:rPr>
        <w:t>b</w:t>
      </w:r>
      <w:r>
        <w:rPr>
          <w:rFonts w:ascii="Times New Roman" w:hint="eastAsia"/>
          <w:szCs w:val="21"/>
          <w:lang w:val="en"/>
        </w:rPr>
        <w:t>）</w:t>
      </w:r>
      <w:r>
        <w:rPr>
          <w:rFonts w:ascii="Times New Roman" w:hint="eastAsia"/>
          <w:szCs w:val="21"/>
        </w:rPr>
        <w:t>失效模式为</w:t>
      </w:r>
      <w:r>
        <w:rPr>
          <w:rFonts w:ascii="Times New Roman" w:hint="eastAsia"/>
          <w:szCs w:val="21"/>
          <w:lang w:val="en"/>
        </w:rPr>
        <w:t>穿透效应</w:t>
      </w:r>
      <w:r>
        <w:rPr>
          <w:rFonts w:ascii="Times New Roman" w:hint="eastAsia"/>
          <w:szCs w:val="21"/>
        </w:rPr>
        <w:t>时</w:t>
      </w:r>
      <w:r>
        <w:rPr>
          <w:rFonts w:ascii="Times New Roman" w:hint="eastAsia"/>
          <w:szCs w:val="21"/>
          <w:lang w:val="en"/>
        </w:rPr>
        <w:t>，要求临界穿透</w:t>
      </w:r>
      <w:r>
        <w:rPr>
          <w:rFonts w:ascii="Times New Roman" w:hint="eastAsia"/>
          <w:szCs w:val="21"/>
        </w:rPr>
        <w:t>厚度</w:t>
      </w:r>
      <w:r>
        <w:rPr>
          <w:rFonts w:ascii="Times New Roman" w:hint="eastAsia"/>
          <w:szCs w:val="21"/>
          <w:lang w:val="en"/>
        </w:rPr>
        <w:t>不大于混凝土</w:t>
      </w:r>
      <w:r>
        <w:rPr>
          <w:rFonts w:ascii="Times New Roman" w:hint="eastAsia"/>
          <w:szCs w:val="21"/>
        </w:rPr>
        <w:t>屏障厚度</w:t>
      </w:r>
      <w:r>
        <w:rPr>
          <w:rFonts w:ascii="Times New Roman" w:hint="eastAsia"/>
          <w:szCs w:val="21"/>
          <w:lang w:val="en"/>
        </w:rPr>
        <w:t>，</w:t>
      </w:r>
      <w:r>
        <w:rPr>
          <w:rFonts w:ascii="Times New Roman" w:hint="eastAsia"/>
          <w:szCs w:val="21"/>
        </w:rPr>
        <w:t>评定准则为</w:t>
      </w:r>
      <w:r>
        <w:rPr>
          <w:rFonts w:ascii="Times New Roman" w:hint="eastAsia"/>
          <w:szCs w:val="21"/>
        </w:rPr>
        <w:t>6.3-3</w:t>
      </w:r>
      <w:r>
        <w:rPr>
          <w:rFonts w:ascii="Times New Roman" w:hint="eastAsia"/>
          <w:szCs w:val="21"/>
        </w:rPr>
        <w:t>公式，</w:t>
      </w:r>
      <w:r>
        <w:rPr>
          <w:rFonts w:ascii="Times New Roman" w:hint="eastAsia"/>
          <w:szCs w:val="21"/>
          <w:lang w:val="en"/>
        </w:rPr>
        <w:t>混凝土</w:t>
      </w:r>
      <w:r>
        <w:rPr>
          <w:rFonts w:ascii="Times New Roman" w:hint="eastAsia"/>
          <w:szCs w:val="21"/>
        </w:rPr>
        <w:t>屏障</w:t>
      </w:r>
      <w:r>
        <w:rPr>
          <w:rFonts w:ascii="Times New Roman" w:hint="eastAsia"/>
          <w:szCs w:val="21"/>
          <w:lang w:val="en"/>
        </w:rPr>
        <w:t>临界穿透</w:t>
      </w:r>
      <w:r>
        <w:rPr>
          <w:rFonts w:ascii="Times New Roman" w:hint="eastAsia"/>
          <w:szCs w:val="21"/>
        </w:rPr>
        <w:t>厚度</w:t>
      </w:r>
      <w:r>
        <w:rPr>
          <w:rFonts w:ascii="Times New Roman" w:hint="eastAsia"/>
          <w:szCs w:val="21"/>
          <w:lang w:val="en"/>
        </w:rPr>
        <w:t>计算方法详见附录</w:t>
      </w:r>
      <w:r>
        <w:rPr>
          <w:rFonts w:ascii="Times New Roman" w:hint="eastAsia"/>
          <w:szCs w:val="21"/>
        </w:rPr>
        <w:t>B</w:t>
      </w:r>
      <w:r>
        <w:rPr>
          <w:rFonts w:ascii="Times New Roman" w:hint="eastAsia"/>
          <w:szCs w:val="21"/>
          <w:lang w:val="en"/>
        </w:rPr>
        <w:t>。</w:t>
      </w:r>
    </w:p>
    <w:p w14:paraId="7DB84683" w14:textId="77777777" w:rsidR="00646257" w:rsidRDefault="00000000">
      <w:pPr>
        <w:pStyle w:val="affffffff0"/>
        <w:tabs>
          <w:tab w:val="center" w:pos="4201"/>
          <w:tab w:val="right" w:leader="dot" w:pos="9298"/>
        </w:tabs>
        <w:ind w:leftChars="100" w:left="210" w:firstLine="420"/>
        <w:jc w:val="right"/>
      </w:pPr>
      <w:r>
        <w:rPr>
          <w:position w:val="-12"/>
          <w:szCs w:val="21"/>
        </w:rPr>
        <w:object w:dxaOrig="789" w:dyaOrig="345" w14:anchorId="05D93524">
          <v:shape id="_x0000_i1053" type="#_x0000_t75" style="width:39.3pt;height:17.05pt" o:ole="">
            <v:imagedata r:id="rId117" o:title=""/>
          </v:shape>
          <o:OLEObject Type="Embed" ProgID="Equation.KSEE3" ShapeID="_x0000_i1053" DrawAspect="Content" ObjectID="_1729664845" r:id="rId118"/>
        </w:object>
      </w:r>
      <w:r>
        <w:rPr>
          <w:rFonts w:hint="eastAsia"/>
          <w:szCs w:val="21"/>
        </w:rPr>
        <w:tab/>
        <w:t xml:space="preserve">                    </w:t>
      </w:r>
      <w:r>
        <w:rPr>
          <w:szCs w:val="21"/>
        </w:rPr>
        <w:t>（</w:t>
      </w:r>
      <w:r>
        <w:rPr>
          <w:rFonts w:ascii="Times New Roman" w:hint="eastAsia"/>
          <w:szCs w:val="21"/>
        </w:rPr>
        <w:t>6.3-3</w:t>
      </w:r>
      <w:r>
        <w:rPr>
          <w:szCs w:val="21"/>
        </w:rPr>
        <w:t>）</w:t>
      </w:r>
    </w:p>
    <w:p w14:paraId="217609CD" w14:textId="77777777" w:rsidR="00646257" w:rsidRDefault="00000000">
      <w:pPr>
        <w:pStyle w:val="a8"/>
        <w:spacing w:before="156" w:after="156"/>
        <w:outlineLvl w:val="2"/>
      </w:pPr>
      <w:bookmarkStart w:id="392" w:name="_Toc31727"/>
      <w:bookmarkStart w:id="393" w:name="_Toc13694"/>
      <w:bookmarkStart w:id="394" w:name="_Toc29753"/>
      <w:bookmarkStart w:id="395" w:name="_Toc4543"/>
      <w:bookmarkStart w:id="396" w:name="_Toc22420"/>
      <w:r>
        <w:rPr>
          <w:rFonts w:hint="eastAsia"/>
        </w:rPr>
        <w:t>整体效应</w:t>
      </w:r>
      <w:bookmarkEnd w:id="392"/>
      <w:bookmarkEnd w:id="393"/>
      <w:bookmarkEnd w:id="394"/>
      <w:bookmarkEnd w:id="395"/>
      <w:bookmarkEnd w:id="396"/>
    </w:p>
    <w:p w14:paraId="4862D1C4" w14:textId="77777777" w:rsidR="00646257" w:rsidRDefault="00000000">
      <w:pPr>
        <w:pStyle w:val="affffffff0"/>
        <w:numPr>
          <w:ilvl w:val="0"/>
          <w:numId w:val="29"/>
        </w:numPr>
        <w:tabs>
          <w:tab w:val="center" w:pos="4201"/>
          <w:tab w:val="right" w:leader="dot" w:pos="9298"/>
        </w:tabs>
        <w:ind w:leftChars="200" w:left="420" w:firstLineChars="0" w:firstLine="0"/>
        <w:jc w:val="left"/>
        <w:rPr>
          <w:rFonts w:ascii="Times New Roman"/>
          <w:szCs w:val="21"/>
          <w:lang w:val="en"/>
        </w:rPr>
      </w:pPr>
      <w:r>
        <w:rPr>
          <w:rFonts w:ascii="Times New Roman" w:hint="eastAsia"/>
          <w:szCs w:val="21"/>
          <w:lang w:val="en"/>
        </w:rPr>
        <w:t>当</w:t>
      </w:r>
      <w:r>
        <w:rPr>
          <w:rFonts w:ascii="Times New Roman" w:hint="eastAsia"/>
          <w:szCs w:val="21"/>
          <w:lang w:val="en"/>
        </w:rPr>
        <w:t>SSCs</w:t>
      </w:r>
      <w:r>
        <w:rPr>
          <w:rFonts w:ascii="Times New Roman" w:hint="eastAsia"/>
          <w:szCs w:val="21"/>
          <w:lang w:val="en"/>
        </w:rPr>
        <w:t>仅允许发生弹性变形且小变形时，应使用应力评价准则进行评价，应力限值</w:t>
      </w:r>
      <w:r>
        <w:rPr>
          <w:rFonts w:ascii="Times New Roman" w:hint="eastAsia"/>
          <w:szCs w:val="21"/>
        </w:rPr>
        <w:t>按</w:t>
      </w:r>
      <w:r>
        <w:rPr>
          <w:rFonts w:ascii="Times New Roman" w:hint="eastAsia"/>
          <w:szCs w:val="21"/>
          <w:lang w:val="en"/>
        </w:rPr>
        <w:t>照</w:t>
      </w:r>
      <w:r>
        <w:rPr>
          <w:rFonts w:ascii="Times New Roman" w:hint="eastAsia"/>
          <w:szCs w:val="21"/>
          <w:lang w:val="en"/>
        </w:rPr>
        <w:t>RCC-M</w:t>
      </w:r>
      <w:r>
        <w:rPr>
          <w:rFonts w:ascii="Times New Roman" w:hint="eastAsia"/>
          <w:szCs w:val="21"/>
          <w:lang w:val="en"/>
        </w:rPr>
        <w:t>、</w:t>
      </w:r>
      <w:r>
        <w:rPr>
          <w:rFonts w:ascii="Times New Roman" w:hint="eastAsia"/>
          <w:szCs w:val="21"/>
          <w:lang w:val="en"/>
        </w:rPr>
        <w:t>ASME</w:t>
      </w:r>
      <w:r>
        <w:rPr>
          <w:rFonts w:ascii="Times New Roman" w:hint="eastAsia"/>
          <w:szCs w:val="21"/>
          <w:lang w:val="en"/>
        </w:rPr>
        <w:t>等规范</w:t>
      </w:r>
      <w:r>
        <w:rPr>
          <w:rFonts w:ascii="Times New Roman" w:hint="eastAsia"/>
          <w:szCs w:val="21"/>
        </w:rPr>
        <w:t>执行。</w:t>
      </w:r>
    </w:p>
    <w:p w14:paraId="1216334F" w14:textId="77777777" w:rsidR="00646257" w:rsidRDefault="00000000">
      <w:pPr>
        <w:pStyle w:val="affffffff0"/>
        <w:numPr>
          <w:ilvl w:val="0"/>
          <w:numId w:val="29"/>
        </w:numPr>
        <w:tabs>
          <w:tab w:val="center" w:pos="4201"/>
          <w:tab w:val="right" w:leader="dot" w:pos="9298"/>
        </w:tabs>
        <w:ind w:leftChars="200" w:left="420" w:firstLineChars="0" w:firstLine="0"/>
        <w:jc w:val="left"/>
        <w:rPr>
          <w:rFonts w:ascii="Times New Roman"/>
          <w:szCs w:val="21"/>
          <w:lang w:val="en"/>
        </w:rPr>
      </w:pPr>
      <w:r>
        <w:rPr>
          <w:rFonts w:ascii="Times New Roman" w:hint="eastAsia"/>
          <w:szCs w:val="21"/>
          <w:lang w:val="en"/>
        </w:rPr>
        <w:t>当</w:t>
      </w:r>
      <w:r>
        <w:rPr>
          <w:rFonts w:ascii="Times New Roman" w:hint="eastAsia"/>
          <w:szCs w:val="21"/>
          <w:lang w:val="en"/>
        </w:rPr>
        <w:t>SSCs</w:t>
      </w:r>
      <w:r>
        <w:rPr>
          <w:rFonts w:ascii="Times New Roman" w:hint="eastAsia"/>
          <w:szCs w:val="21"/>
          <w:lang w:val="en"/>
        </w:rPr>
        <w:t>允许发生塑性变形或大变形时，</w:t>
      </w:r>
      <w:r>
        <w:rPr>
          <w:rFonts w:ascii="Times New Roman" w:hint="eastAsia"/>
          <w:szCs w:val="21"/>
        </w:rPr>
        <w:t>应根据</w:t>
      </w:r>
      <w:r>
        <w:rPr>
          <w:rFonts w:ascii="Times New Roman" w:hint="eastAsia"/>
          <w:szCs w:val="21"/>
        </w:rPr>
        <w:t>SSCs</w:t>
      </w:r>
      <w:r>
        <w:rPr>
          <w:rFonts w:ascii="Times New Roman" w:hint="eastAsia"/>
          <w:szCs w:val="21"/>
        </w:rPr>
        <w:t>设计要求，</w:t>
      </w:r>
      <w:r>
        <w:rPr>
          <w:rFonts w:ascii="Times New Roman" w:hint="eastAsia"/>
          <w:szCs w:val="21"/>
          <w:lang w:val="en"/>
        </w:rPr>
        <w:t>使用应变评价准则进行评价，</w:t>
      </w:r>
      <w:r>
        <w:rPr>
          <w:rFonts w:ascii="Times New Roman" w:hint="eastAsia"/>
          <w:szCs w:val="21"/>
        </w:rPr>
        <w:t>评定准则为</w:t>
      </w:r>
      <w:r>
        <w:rPr>
          <w:rFonts w:ascii="Times New Roman" w:hint="eastAsia"/>
          <w:szCs w:val="21"/>
        </w:rPr>
        <w:t>6.3-4</w:t>
      </w:r>
      <w:r>
        <w:rPr>
          <w:rFonts w:ascii="Times New Roman" w:hint="eastAsia"/>
          <w:szCs w:val="21"/>
        </w:rPr>
        <w:t>公式</w:t>
      </w:r>
      <w:r>
        <w:rPr>
          <w:rFonts w:ascii="Times New Roman" w:hint="eastAsia"/>
          <w:szCs w:val="21"/>
          <w:lang w:val="en"/>
        </w:rPr>
        <w:t>。本标准使用者应根据工程实际考虑合适的安全裕量。</w:t>
      </w:r>
    </w:p>
    <w:p w14:paraId="78BB0EC6" w14:textId="77777777" w:rsidR="00646257" w:rsidRDefault="00000000">
      <w:pPr>
        <w:pStyle w:val="affffffff0"/>
        <w:tabs>
          <w:tab w:val="center" w:pos="4201"/>
          <w:tab w:val="right" w:leader="dot" w:pos="9298"/>
        </w:tabs>
        <w:ind w:firstLineChars="0" w:firstLine="0"/>
        <w:jc w:val="right"/>
        <w:rPr>
          <w:rFonts w:ascii="Times New Roman"/>
          <w:szCs w:val="21"/>
          <w:lang w:val="en"/>
        </w:rPr>
      </w:pPr>
      <w:r>
        <w:rPr>
          <w:position w:val="-12"/>
          <w:szCs w:val="21"/>
        </w:rPr>
        <w:object w:dxaOrig="1033" w:dyaOrig="395" w14:anchorId="78D85581">
          <v:shape id="_x0000_i1054" type="#_x0000_t75" style="width:51.65pt;height:19.9pt" o:ole="">
            <v:imagedata r:id="rId119" o:title=""/>
          </v:shape>
          <o:OLEObject Type="Embed" ProgID="Equation.KSEE3" ShapeID="_x0000_i1054" DrawAspect="Content" ObjectID="_1729664846" r:id="rId120"/>
        </w:object>
      </w:r>
      <w:r>
        <w:rPr>
          <w:rFonts w:hint="eastAsia"/>
          <w:szCs w:val="21"/>
        </w:rPr>
        <w:t xml:space="preserve"> </w:t>
      </w:r>
      <w:r>
        <w:rPr>
          <w:rFonts w:hint="eastAsia"/>
          <w:szCs w:val="21"/>
        </w:rPr>
        <w:tab/>
        <w:t xml:space="preserve">          </w:t>
      </w:r>
      <w:r>
        <w:rPr>
          <w:szCs w:val="21"/>
        </w:rPr>
        <w:t>（</w:t>
      </w:r>
      <w:r>
        <w:rPr>
          <w:rFonts w:ascii="Times New Roman" w:hint="eastAsia"/>
          <w:szCs w:val="21"/>
        </w:rPr>
        <w:t>6.3-4</w:t>
      </w:r>
      <w:r>
        <w:rPr>
          <w:szCs w:val="21"/>
        </w:rPr>
        <w:t>）</w:t>
      </w:r>
    </w:p>
    <w:p w14:paraId="3B32C129" w14:textId="77777777" w:rsidR="00646257" w:rsidRDefault="00000000">
      <w:pPr>
        <w:pStyle w:val="affffffff0"/>
        <w:numPr>
          <w:ilvl w:val="0"/>
          <w:numId w:val="29"/>
        </w:numPr>
        <w:tabs>
          <w:tab w:val="center" w:pos="4201"/>
          <w:tab w:val="right" w:leader="dot" w:pos="9298"/>
        </w:tabs>
        <w:ind w:leftChars="200" w:left="420" w:firstLineChars="0" w:firstLine="0"/>
        <w:jc w:val="left"/>
        <w:rPr>
          <w:rFonts w:ascii="Times New Roman"/>
          <w:szCs w:val="21"/>
          <w:lang w:val="en"/>
        </w:rPr>
      </w:pPr>
      <w:r>
        <w:rPr>
          <w:rFonts w:ascii="Times New Roman" w:hint="eastAsia"/>
          <w:szCs w:val="21"/>
          <w:lang w:val="en"/>
        </w:rPr>
        <w:t>当</w:t>
      </w:r>
      <w:r>
        <w:rPr>
          <w:rFonts w:ascii="Times New Roman" w:hint="eastAsia"/>
          <w:szCs w:val="21"/>
          <w:lang w:val="en"/>
        </w:rPr>
        <w:t>SSCs</w:t>
      </w:r>
      <w:r>
        <w:rPr>
          <w:rFonts w:ascii="Times New Roman" w:hint="eastAsia"/>
          <w:szCs w:val="21"/>
          <w:lang w:val="en"/>
        </w:rPr>
        <w:t>存在位移限值条件时，应附加位移评价条件，</w:t>
      </w:r>
      <w:r>
        <w:rPr>
          <w:rFonts w:ascii="Times New Roman" w:hint="eastAsia"/>
          <w:szCs w:val="21"/>
        </w:rPr>
        <w:t>评定准则为</w:t>
      </w:r>
      <w:r>
        <w:rPr>
          <w:rFonts w:ascii="Times New Roman" w:hint="eastAsia"/>
          <w:szCs w:val="21"/>
        </w:rPr>
        <w:t>6.3-5</w:t>
      </w:r>
      <w:r>
        <w:rPr>
          <w:rFonts w:ascii="Times New Roman" w:hint="eastAsia"/>
          <w:szCs w:val="21"/>
        </w:rPr>
        <w:t>公式</w:t>
      </w:r>
      <w:r>
        <w:rPr>
          <w:rFonts w:ascii="Times New Roman" w:hint="eastAsia"/>
          <w:szCs w:val="21"/>
          <w:lang w:val="en"/>
        </w:rPr>
        <w:t>。本标准使用者根据</w:t>
      </w:r>
      <w:r>
        <w:rPr>
          <w:rFonts w:ascii="Times New Roman" w:hint="eastAsia"/>
          <w:szCs w:val="21"/>
          <w:lang w:val="en"/>
        </w:rPr>
        <w:t>SSCs</w:t>
      </w:r>
      <w:r>
        <w:rPr>
          <w:rFonts w:ascii="Times New Roman" w:hint="eastAsia"/>
          <w:szCs w:val="21"/>
          <w:lang w:val="en"/>
        </w:rPr>
        <w:t>的具体场景选择</w:t>
      </w:r>
      <w:r>
        <w:rPr>
          <w:rFonts w:ascii="Times New Roman" w:hint="eastAsia"/>
          <w:szCs w:val="21"/>
        </w:rPr>
        <w:t>间隙</w:t>
      </w:r>
      <w:r>
        <w:rPr>
          <w:rFonts w:ascii="Times New Roman" w:hint="eastAsia"/>
          <w:szCs w:val="21"/>
          <w:lang w:val="en"/>
        </w:rPr>
        <w:t>限值并考虑合适裕量。</w:t>
      </w:r>
    </w:p>
    <w:p w14:paraId="252905DB" w14:textId="77777777" w:rsidR="00646257" w:rsidRDefault="00000000">
      <w:pPr>
        <w:pStyle w:val="affffffff0"/>
        <w:tabs>
          <w:tab w:val="center" w:pos="4201"/>
          <w:tab w:val="right" w:leader="dot" w:pos="9298"/>
        </w:tabs>
        <w:ind w:firstLine="420"/>
        <w:jc w:val="right"/>
      </w:pPr>
      <w:r>
        <w:rPr>
          <w:position w:val="-14"/>
          <w:szCs w:val="21"/>
        </w:rPr>
        <w:object w:dxaOrig="771" w:dyaOrig="417" w14:anchorId="1E55353E">
          <v:shape id="_x0000_i1055" type="#_x0000_t75" style="width:38.35pt;height:20.85pt" o:ole="">
            <v:imagedata r:id="rId121" o:title=""/>
          </v:shape>
          <o:OLEObject Type="Embed" ProgID="Equation.KSEE3" ShapeID="_x0000_i1055" DrawAspect="Content" ObjectID="_1729664847" r:id="rId122"/>
        </w:object>
      </w:r>
      <w:r>
        <w:rPr>
          <w:rFonts w:hint="eastAsia"/>
          <w:szCs w:val="21"/>
        </w:rPr>
        <w:t xml:space="preserve"> </w:t>
      </w:r>
      <w:r>
        <w:rPr>
          <w:rFonts w:hint="eastAsia"/>
          <w:szCs w:val="21"/>
        </w:rPr>
        <w:tab/>
        <w:t xml:space="preserve">                 </w:t>
      </w:r>
      <w:r>
        <w:rPr>
          <w:szCs w:val="21"/>
        </w:rPr>
        <w:t>（</w:t>
      </w:r>
      <w:r>
        <w:rPr>
          <w:rFonts w:ascii="Times New Roman" w:hint="eastAsia"/>
          <w:szCs w:val="21"/>
        </w:rPr>
        <w:t>6.3-5</w:t>
      </w:r>
      <w:r>
        <w:rPr>
          <w:szCs w:val="21"/>
        </w:rPr>
        <w:t>）</w:t>
      </w:r>
    </w:p>
    <w:p w14:paraId="31D272BC" w14:textId="77777777" w:rsidR="00646257" w:rsidRDefault="00000000">
      <w:r>
        <w:rPr>
          <w:rFonts w:hint="eastAsia"/>
        </w:rPr>
        <w:br w:type="page"/>
      </w:r>
    </w:p>
    <w:p w14:paraId="71885768" w14:textId="77777777" w:rsidR="00646257" w:rsidRDefault="00646257">
      <w:pPr>
        <w:pStyle w:val="af2"/>
        <w:numPr>
          <w:ilvl w:val="0"/>
          <w:numId w:val="0"/>
        </w:numPr>
        <w:outlineLvl w:val="0"/>
      </w:pPr>
    </w:p>
    <w:p w14:paraId="168E2B11" w14:textId="77777777" w:rsidR="00646257" w:rsidRDefault="00646257">
      <w:pPr>
        <w:pStyle w:val="ac"/>
      </w:pPr>
      <w:bookmarkStart w:id="397" w:name="_Toc31795"/>
      <w:bookmarkStart w:id="398" w:name="_Toc31731"/>
      <w:bookmarkStart w:id="399" w:name="_Toc2456"/>
      <w:bookmarkEnd w:id="397"/>
      <w:bookmarkEnd w:id="398"/>
      <w:bookmarkEnd w:id="399"/>
    </w:p>
    <w:p w14:paraId="6716EF6F" w14:textId="77777777" w:rsidR="00646257" w:rsidRDefault="00646257">
      <w:pPr>
        <w:pStyle w:val="af7"/>
      </w:pPr>
      <w:bookmarkStart w:id="400" w:name="_Toc12575"/>
      <w:bookmarkStart w:id="401" w:name="_Toc7527"/>
      <w:bookmarkStart w:id="402" w:name="_Toc4474"/>
      <w:bookmarkEnd w:id="400"/>
      <w:bookmarkEnd w:id="401"/>
      <w:bookmarkEnd w:id="402"/>
    </w:p>
    <w:p w14:paraId="75EC615E" w14:textId="77777777" w:rsidR="00646257" w:rsidRDefault="00000000">
      <w:pPr>
        <w:pStyle w:val="afa"/>
        <w:tabs>
          <w:tab w:val="left" w:pos="360"/>
        </w:tabs>
        <w:spacing w:beforeLines="50" w:before="156" w:afterLines="50" w:after="156"/>
        <w:ind w:left="0"/>
        <w:rPr>
          <w:szCs w:val="21"/>
        </w:rPr>
      </w:pPr>
      <w:bookmarkStart w:id="403" w:name="_Toc2800"/>
      <w:bookmarkStart w:id="404" w:name="_Toc29477"/>
      <w:bookmarkStart w:id="405" w:name="_Toc28578"/>
      <w:bookmarkStart w:id="406" w:name="_Toc30551"/>
      <w:bookmarkStart w:id="407" w:name="_Toc23066"/>
      <w:bookmarkStart w:id="408" w:name="_Toc28130"/>
      <w:bookmarkStart w:id="409" w:name="_Toc6916"/>
      <w:bookmarkStart w:id="410" w:name="_Toc8702"/>
      <w:bookmarkStart w:id="411" w:name="_Toc12628"/>
      <w:bookmarkStart w:id="412" w:name="_Toc27180"/>
      <w:bookmarkStart w:id="413" w:name="_Toc25880"/>
      <w:bookmarkStart w:id="414" w:name="_Toc17585"/>
      <w:bookmarkStart w:id="415" w:name="_Toc22731"/>
      <w:bookmarkEnd w:id="403"/>
      <w:bookmarkEnd w:id="404"/>
      <w:r>
        <w:rPr>
          <w:szCs w:val="21"/>
        </w:rPr>
        <w:br/>
      </w:r>
      <w:r>
        <w:rPr>
          <w:rFonts w:hint="eastAsia"/>
          <w:szCs w:val="21"/>
        </w:rPr>
        <w:t>（资料性附录）</w:t>
      </w:r>
      <w:r>
        <w:rPr>
          <w:szCs w:val="21"/>
        </w:rPr>
        <w:br/>
      </w:r>
      <w:bookmarkStart w:id="416" w:name="_Toc19690"/>
      <w:bookmarkEnd w:id="405"/>
      <w:bookmarkEnd w:id="406"/>
      <w:bookmarkEnd w:id="407"/>
      <w:bookmarkEnd w:id="408"/>
      <w:bookmarkEnd w:id="409"/>
      <w:bookmarkEnd w:id="410"/>
      <w:r>
        <w:rPr>
          <w:rFonts w:hAnsi="黑体" w:cs="黑体" w:hint="eastAsia"/>
        </w:rPr>
        <w:t>钢制物项</w:t>
      </w:r>
      <w:r>
        <w:rPr>
          <w:rFonts w:hAnsi="黑体" w:cs="黑体" w:hint="eastAsia"/>
          <w:lang w:val="en"/>
        </w:rPr>
        <w:t>穿透效应评价</w:t>
      </w:r>
      <w:bookmarkEnd w:id="411"/>
      <w:bookmarkEnd w:id="412"/>
      <w:bookmarkEnd w:id="413"/>
      <w:bookmarkEnd w:id="414"/>
      <w:bookmarkEnd w:id="415"/>
      <w:bookmarkEnd w:id="416"/>
    </w:p>
    <w:p w14:paraId="08605082" w14:textId="77777777" w:rsidR="00646257" w:rsidRDefault="00000000">
      <w:pPr>
        <w:spacing w:beforeLines="50" w:before="156" w:afterLines="50" w:after="156"/>
        <w:rPr>
          <w:rFonts w:hAnsi="黑体" w:cs="黑体"/>
          <w:szCs w:val="21"/>
        </w:rPr>
      </w:pPr>
      <w:r>
        <w:rPr>
          <w:rFonts w:ascii="黑体" w:eastAsia="黑体" w:hAnsi="黑体" w:cs="黑体" w:hint="eastAsia"/>
          <w:szCs w:val="21"/>
        </w:rPr>
        <w:t>A</w:t>
      </w:r>
      <w:r>
        <w:rPr>
          <w:rFonts w:ascii="黑体" w:eastAsia="黑体" w:hAnsi="黑体" w:cs="黑体"/>
          <w:szCs w:val="21"/>
        </w:rPr>
        <w:t xml:space="preserve">.1 </w:t>
      </w:r>
      <w:r>
        <w:rPr>
          <w:rFonts w:ascii="黑体" w:eastAsia="黑体" w:hAnsi="黑体" w:cs="黑体" w:hint="eastAsia"/>
          <w:szCs w:val="21"/>
        </w:rPr>
        <w:t>主要符号</w:t>
      </w:r>
    </w:p>
    <w:p w14:paraId="71FD3A5B" w14:textId="77777777" w:rsidR="00646257" w:rsidRDefault="00000000">
      <w:pPr>
        <w:ind w:firstLineChars="200" w:firstLine="420"/>
        <w:rPr>
          <w:szCs w:val="21"/>
        </w:rPr>
      </w:pPr>
      <w:r>
        <w:rPr>
          <w:rFonts w:hint="eastAsia"/>
          <w:szCs w:val="21"/>
        </w:rPr>
        <w:t>下列符号适用于本附录。</w:t>
      </w:r>
    </w:p>
    <w:p w14:paraId="1AB49891" w14:textId="77777777" w:rsidR="00646257" w:rsidRDefault="00000000">
      <w:pPr>
        <w:pStyle w:val="affff3"/>
        <w:kinsoku w:val="0"/>
        <w:autoSpaceDE w:val="0"/>
        <w:autoSpaceDN w:val="0"/>
        <w:spacing w:after="0"/>
        <w:ind w:firstLineChars="200" w:firstLine="420"/>
        <w:rPr>
          <w:kern w:val="0"/>
          <w:szCs w:val="21"/>
        </w:rPr>
      </w:pPr>
      <w:r>
        <w:rPr>
          <w:noProof/>
        </w:rPr>
        <w:drawing>
          <wp:inline distT="0" distB="0" distL="114300" distR="114300" wp14:anchorId="45E85D45" wp14:editId="7E4F006C">
            <wp:extent cx="133350" cy="171450"/>
            <wp:effectExtent l="0" t="0" r="0" b="0"/>
            <wp:docPr id="80"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51"/>
                    <pic:cNvPicPr>
                      <a:picLocks noChangeAspect="1"/>
                    </pic:cNvPicPr>
                  </pic:nvPicPr>
                  <pic:blipFill>
                    <a:blip r:embed="rId123"/>
                    <a:stretch>
                      <a:fillRect/>
                    </a:stretch>
                  </pic:blipFill>
                  <pic:spPr>
                    <a:xfrm>
                      <a:off x="0" y="0"/>
                      <a:ext cx="133350" cy="171450"/>
                    </a:xfrm>
                    <a:prstGeom prst="rect">
                      <a:avLst/>
                    </a:prstGeom>
                    <a:noFill/>
                    <a:ln>
                      <a:noFill/>
                    </a:ln>
                  </pic:spPr>
                </pic:pic>
              </a:graphicData>
            </a:graphic>
          </wp:inline>
        </w:drawing>
      </w:r>
      <w:r>
        <w:rPr>
          <w:rFonts w:hint="eastAsia"/>
          <w:kern w:val="0"/>
          <w:szCs w:val="21"/>
        </w:rPr>
        <w:t>：冲击物</w:t>
      </w:r>
      <w:r>
        <w:rPr>
          <w:kern w:val="0"/>
          <w:szCs w:val="21"/>
        </w:rPr>
        <w:t>横截面直径</w:t>
      </w:r>
    </w:p>
    <w:p w14:paraId="1D4DAE8C" w14:textId="77777777" w:rsidR="00646257" w:rsidRDefault="00000000">
      <w:pPr>
        <w:pStyle w:val="affff3"/>
        <w:kinsoku w:val="0"/>
        <w:autoSpaceDE w:val="0"/>
        <w:autoSpaceDN w:val="0"/>
        <w:spacing w:after="0"/>
        <w:ind w:firstLineChars="200" w:firstLine="420"/>
        <w:rPr>
          <w:kern w:val="0"/>
          <w:szCs w:val="21"/>
        </w:rPr>
      </w:pPr>
      <w:r>
        <w:rPr>
          <w:noProof/>
        </w:rPr>
        <w:drawing>
          <wp:inline distT="0" distB="0" distL="114300" distR="114300" wp14:anchorId="37D01FB4" wp14:editId="465D0898">
            <wp:extent cx="85725" cy="171450"/>
            <wp:effectExtent l="0" t="0" r="9525" b="0"/>
            <wp:docPr id="8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52"/>
                    <pic:cNvPicPr>
                      <a:picLocks noChangeAspect="1"/>
                    </pic:cNvPicPr>
                  </pic:nvPicPr>
                  <pic:blipFill>
                    <a:blip r:embed="rId124"/>
                    <a:stretch>
                      <a:fillRect/>
                    </a:stretch>
                  </pic:blipFill>
                  <pic:spPr>
                    <a:xfrm>
                      <a:off x="0" y="0"/>
                      <a:ext cx="85725" cy="171450"/>
                    </a:xfrm>
                    <a:prstGeom prst="rect">
                      <a:avLst/>
                    </a:prstGeom>
                    <a:noFill/>
                    <a:ln>
                      <a:noFill/>
                    </a:ln>
                  </pic:spPr>
                </pic:pic>
              </a:graphicData>
            </a:graphic>
          </wp:inline>
        </w:drawing>
      </w:r>
      <w:r>
        <w:rPr>
          <w:kern w:val="0"/>
          <w:szCs w:val="21"/>
        </w:rPr>
        <w:t>：</w:t>
      </w:r>
      <w:r>
        <w:rPr>
          <w:rFonts w:hint="eastAsia"/>
          <w:kern w:val="0"/>
          <w:szCs w:val="21"/>
        </w:rPr>
        <w:t>冲击物</w:t>
      </w:r>
      <w:r>
        <w:rPr>
          <w:kern w:val="0"/>
          <w:szCs w:val="21"/>
        </w:rPr>
        <w:t>长度</w:t>
      </w:r>
    </w:p>
    <w:p w14:paraId="482DE95B" w14:textId="77777777" w:rsidR="00646257" w:rsidRDefault="00000000">
      <w:pPr>
        <w:pStyle w:val="affff3"/>
        <w:kinsoku w:val="0"/>
        <w:autoSpaceDE w:val="0"/>
        <w:autoSpaceDN w:val="0"/>
        <w:spacing w:after="0"/>
        <w:ind w:firstLineChars="200" w:firstLine="420"/>
        <w:rPr>
          <w:kern w:val="0"/>
          <w:szCs w:val="21"/>
        </w:rPr>
      </w:pPr>
      <w:r>
        <w:rPr>
          <w:noProof/>
        </w:rPr>
        <w:drawing>
          <wp:inline distT="0" distB="0" distL="114300" distR="114300" wp14:anchorId="7A1F7EA4" wp14:editId="254A4819">
            <wp:extent cx="200025" cy="161925"/>
            <wp:effectExtent l="0" t="0" r="0" b="6350"/>
            <wp:docPr id="82"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53"/>
                    <pic:cNvPicPr>
                      <a:picLocks noChangeAspect="1"/>
                    </pic:cNvPicPr>
                  </pic:nvPicPr>
                  <pic:blipFill>
                    <a:blip r:embed="rId125"/>
                    <a:stretch>
                      <a:fillRect/>
                    </a:stretch>
                  </pic:blipFill>
                  <pic:spPr>
                    <a:xfrm>
                      <a:off x="0" y="0"/>
                      <a:ext cx="200025" cy="161925"/>
                    </a:xfrm>
                    <a:prstGeom prst="rect">
                      <a:avLst/>
                    </a:prstGeom>
                    <a:noFill/>
                    <a:ln>
                      <a:noFill/>
                    </a:ln>
                  </pic:spPr>
                </pic:pic>
              </a:graphicData>
            </a:graphic>
          </wp:inline>
        </w:drawing>
      </w:r>
      <w:r>
        <w:rPr>
          <w:kern w:val="0"/>
          <w:szCs w:val="21"/>
        </w:rPr>
        <w:t>：</w:t>
      </w:r>
      <w:r>
        <w:rPr>
          <w:rFonts w:hint="eastAsia"/>
          <w:kern w:val="0"/>
          <w:szCs w:val="21"/>
        </w:rPr>
        <w:t>冲击物</w:t>
      </w:r>
      <w:r>
        <w:rPr>
          <w:kern w:val="0"/>
          <w:szCs w:val="21"/>
        </w:rPr>
        <w:t>质量</w:t>
      </w:r>
    </w:p>
    <w:p w14:paraId="245E2040" w14:textId="77777777" w:rsidR="00646257" w:rsidRDefault="00000000">
      <w:pPr>
        <w:pStyle w:val="affff3"/>
        <w:kinsoku w:val="0"/>
        <w:autoSpaceDE w:val="0"/>
        <w:autoSpaceDN w:val="0"/>
        <w:spacing w:after="0"/>
        <w:ind w:firstLineChars="200" w:firstLine="420"/>
        <w:rPr>
          <w:kern w:val="0"/>
          <w:szCs w:val="21"/>
        </w:rPr>
      </w:pPr>
      <w:proofErr w:type="spellStart"/>
      <w:r>
        <w:rPr>
          <w:kern w:val="0"/>
          <w:szCs w:val="21"/>
        </w:rPr>
        <w:t>V</w:t>
      </w:r>
      <w:r>
        <w:rPr>
          <w:rFonts w:hint="eastAsia"/>
          <w:kern w:val="0"/>
          <w:szCs w:val="21"/>
          <w:vertAlign w:val="subscript"/>
        </w:rPr>
        <w:t>p</w:t>
      </w:r>
      <w:proofErr w:type="spellEnd"/>
      <w:r>
        <w:rPr>
          <w:kern w:val="0"/>
          <w:szCs w:val="21"/>
        </w:rPr>
        <w:t>：</w:t>
      </w:r>
      <w:r>
        <w:rPr>
          <w:rFonts w:hint="eastAsia"/>
          <w:kern w:val="0"/>
          <w:szCs w:val="21"/>
        </w:rPr>
        <w:t>冲击</w:t>
      </w:r>
      <w:proofErr w:type="gramStart"/>
      <w:r>
        <w:rPr>
          <w:rFonts w:hint="eastAsia"/>
          <w:kern w:val="0"/>
          <w:szCs w:val="21"/>
        </w:rPr>
        <w:t>物</w:t>
      </w:r>
      <w:r>
        <w:rPr>
          <w:kern w:val="0"/>
          <w:szCs w:val="21"/>
        </w:rPr>
        <w:t>冲击</w:t>
      </w:r>
      <w:proofErr w:type="gramEnd"/>
      <w:r>
        <w:rPr>
          <w:kern w:val="0"/>
          <w:szCs w:val="21"/>
        </w:rPr>
        <w:t>速度</w:t>
      </w:r>
    </w:p>
    <w:p w14:paraId="4A080912" w14:textId="77777777" w:rsidR="00646257" w:rsidRDefault="00000000">
      <w:pPr>
        <w:pStyle w:val="affff3"/>
        <w:kinsoku w:val="0"/>
        <w:autoSpaceDE w:val="0"/>
        <w:autoSpaceDN w:val="0"/>
        <w:spacing w:after="0"/>
        <w:ind w:firstLineChars="200" w:firstLine="420"/>
        <w:rPr>
          <w:kern w:val="0"/>
          <w:szCs w:val="21"/>
        </w:rPr>
      </w:pPr>
      <w:r>
        <w:rPr>
          <w:rFonts w:hint="eastAsia"/>
          <w:kern w:val="0"/>
          <w:szCs w:val="21"/>
        </w:rPr>
        <w:object w:dxaOrig="275" w:dyaOrig="318" w14:anchorId="2DBCBDED">
          <v:shape id="_x0000_i1056" type="#_x0000_t75" style="width:13.75pt;height:16.1pt" o:ole="">
            <v:imagedata r:id="rId126" o:title=""/>
          </v:shape>
          <o:OLEObject Type="Embed" ProgID="Equation.DSMT4" ShapeID="_x0000_i1056" DrawAspect="Content" ObjectID="_1729664848" r:id="rId127"/>
        </w:object>
      </w:r>
      <w:r>
        <w:rPr>
          <w:kern w:val="0"/>
          <w:szCs w:val="21"/>
        </w:rPr>
        <w:t>：</w:t>
      </w:r>
      <w:r>
        <w:rPr>
          <w:rFonts w:hint="eastAsia"/>
          <w:kern w:val="0"/>
          <w:szCs w:val="21"/>
        </w:rPr>
        <w:t>钢制物项</w:t>
      </w:r>
      <w:r>
        <w:rPr>
          <w:kern w:val="0"/>
          <w:szCs w:val="21"/>
        </w:rPr>
        <w:t>极限抗拉强度</w:t>
      </w:r>
    </w:p>
    <w:p w14:paraId="3150DEDE" w14:textId="77777777" w:rsidR="00646257" w:rsidRDefault="00000000">
      <w:pPr>
        <w:pStyle w:val="affff3"/>
        <w:kinsoku w:val="0"/>
        <w:autoSpaceDE w:val="0"/>
        <w:autoSpaceDN w:val="0"/>
        <w:spacing w:after="0"/>
        <w:ind w:firstLineChars="200" w:firstLine="420"/>
        <w:rPr>
          <w:kern w:val="0"/>
          <w:szCs w:val="21"/>
        </w:rPr>
      </w:pPr>
      <w:r>
        <w:rPr>
          <w:noProof/>
        </w:rPr>
        <w:drawing>
          <wp:inline distT="0" distB="0" distL="114300" distR="114300" wp14:anchorId="3CCEF494" wp14:editId="6A89B68B">
            <wp:extent cx="85725" cy="142875"/>
            <wp:effectExtent l="0" t="0" r="9525" b="6985"/>
            <wp:docPr id="8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55"/>
                    <pic:cNvPicPr>
                      <a:picLocks noChangeAspect="1"/>
                    </pic:cNvPicPr>
                  </pic:nvPicPr>
                  <pic:blipFill>
                    <a:blip r:embed="rId128"/>
                    <a:stretch>
                      <a:fillRect/>
                    </a:stretch>
                  </pic:blipFill>
                  <pic:spPr>
                    <a:xfrm>
                      <a:off x="0" y="0"/>
                      <a:ext cx="85725" cy="142875"/>
                    </a:xfrm>
                    <a:prstGeom prst="rect">
                      <a:avLst/>
                    </a:prstGeom>
                    <a:noFill/>
                    <a:ln>
                      <a:noFill/>
                    </a:ln>
                  </pic:spPr>
                </pic:pic>
              </a:graphicData>
            </a:graphic>
          </wp:inline>
        </w:drawing>
      </w:r>
      <w:r>
        <w:rPr>
          <w:kern w:val="0"/>
          <w:szCs w:val="21"/>
        </w:rPr>
        <w:t>：</w:t>
      </w:r>
      <w:r>
        <w:rPr>
          <w:rFonts w:hint="eastAsia"/>
          <w:kern w:val="0"/>
          <w:szCs w:val="21"/>
        </w:rPr>
        <w:t>钢制物项</w:t>
      </w:r>
      <w:r>
        <w:rPr>
          <w:kern w:val="0"/>
          <w:szCs w:val="21"/>
        </w:rPr>
        <w:t>壁厚</w:t>
      </w:r>
    </w:p>
    <w:p w14:paraId="0682B0A3" w14:textId="77777777" w:rsidR="00646257" w:rsidRDefault="00000000">
      <w:pPr>
        <w:pStyle w:val="affff3"/>
        <w:kinsoku w:val="0"/>
        <w:autoSpaceDE w:val="0"/>
        <w:autoSpaceDN w:val="0"/>
        <w:spacing w:after="0"/>
        <w:ind w:firstLineChars="200" w:firstLine="420"/>
        <w:rPr>
          <w:kern w:val="0"/>
          <w:szCs w:val="21"/>
        </w:rPr>
      </w:pPr>
      <w:r>
        <w:rPr>
          <w:noProof/>
        </w:rPr>
        <w:drawing>
          <wp:inline distT="0" distB="0" distL="114300" distR="114300" wp14:anchorId="402CD819" wp14:editId="136B1C9D">
            <wp:extent cx="177800" cy="165735"/>
            <wp:effectExtent l="0" t="0" r="12700" b="4445"/>
            <wp:docPr id="8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56"/>
                    <pic:cNvPicPr>
                      <a:picLocks noChangeAspect="1"/>
                    </pic:cNvPicPr>
                  </pic:nvPicPr>
                  <pic:blipFill>
                    <a:blip r:embed="rId129"/>
                    <a:stretch>
                      <a:fillRect/>
                    </a:stretch>
                  </pic:blipFill>
                  <pic:spPr>
                    <a:xfrm>
                      <a:off x="0" y="0"/>
                      <a:ext cx="177800" cy="165735"/>
                    </a:xfrm>
                    <a:prstGeom prst="rect">
                      <a:avLst/>
                    </a:prstGeom>
                    <a:noFill/>
                    <a:ln>
                      <a:noFill/>
                    </a:ln>
                  </pic:spPr>
                </pic:pic>
              </a:graphicData>
            </a:graphic>
          </wp:inline>
        </w:drawing>
      </w:r>
      <w:r>
        <w:rPr>
          <w:kern w:val="0"/>
          <w:szCs w:val="21"/>
        </w:rPr>
        <w:t>：</w:t>
      </w:r>
      <w:r>
        <w:rPr>
          <w:rFonts w:hint="eastAsia"/>
          <w:kern w:val="0"/>
          <w:szCs w:val="21"/>
        </w:rPr>
        <w:t>钢制物项</w:t>
      </w:r>
      <w:r>
        <w:rPr>
          <w:kern w:val="0"/>
          <w:szCs w:val="21"/>
        </w:rPr>
        <w:t>跨度</w:t>
      </w:r>
    </w:p>
    <w:p w14:paraId="5EBF035A" w14:textId="77777777" w:rsidR="00646257" w:rsidRDefault="00000000">
      <w:pPr>
        <w:spacing w:beforeLines="50" w:before="156" w:afterLines="50" w:after="156"/>
        <w:rPr>
          <w:rFonts w:hAnsi="黑体" w:cs="黑体"/>
          <w:szCs w:val="21"/>
        </w:rPr>
      </w:pPr>
      <w:r>
        <w:rPr>
          <w:rFonts w:ascii="黑体" w:eastAsia="黑体" w:hAnsi="黑体" w:cs="黑体" w:hint="eastAsia"/>
          <w:szCs w:val="21"/>
        </w:rPr>
        <w:t>A</w:t>
      </w:r>
      <w:r>
        <w:rPr>
          <w:rFonts w:ascii="黑体" w:eastAsia="黑体" w:hAnsi="黑体" w:cs="黑体"/>
          <w:szCs w:val="21"/>
        </w:rPr>
        <w:t>.</w:t>
      </w:r>
      <w:r>
        <w:rPr>
          <w:rFonts w:ascii="黑体" w:eastAsia="黑体" w:hAnsi="黑体" w:cs="黑体" w:hint="eastAsia"/>
          <w:szCs w:val="21"/>
        </w:rPr>
        <w:t>2</w:t>
      </w:r>
      <w:r>
        <w:rPr>
          <w:rFonts w:ascii="黑体" w:eastAsia="黑体" w:hAnsi="黑体" w:cs="黑体"/>
          <w:szCs w:val="21"/>
        </w:rPr>
        <w:t xml:space="preserve"> </w:t>
      </w:r>
      <w:r>
        <w:rPr>
          <w:rFonts w:ascii="黑体" w:eastAsia="黑体" w:hAnsi="黑体" w:cs="黑体" w:hint="eastAsia"/>
          <w:szCs w:val="21"/>
        </w:rPr>
        <w:t>总则</w:t>
      </w:r>
    </w:p>
    <w:p w14:paraId="60F07EFE" w14:textId="77777777" w:rsidR="00646257" w:rsidRDefault="00000000">
      <w:pPr>
        <w:ind w:firstLineChars="200" w:firstLine="420"/>
        <w:rPr>
          <w:szCs w:val="21"/>
        </w:rPr>
      </w:pPr>
      <w:r>
        <w:rPr>
          <w:rFonts w:hint="eastAsia"/>
          <w:szCs w:val="21"/>
        </w:rPr>
        <w:t>钢制物项的失效模式为穿透效应，可根据经验公式进行评价。</w:t>
      </w:r>
    </w:p>
    <w:p w14:paraId="0544B450" w14:textId="77777777" w:rsidR="00646257" w:rsidRDefault="00000000">
      <w:pPr>
        <w:numPr>
          <w:ilvl w:val="255"/>
          <w:numId w:val="0"/>
        </w:numPr>
        <w:spacing w:beforeLines="50" w:before="156" w:afterLines="50" w:after="156"/>
        <w:rPr>
          <w:rFonts w:ascii="黑体" w:eastAsia="黑体" w:hAnsi="黑体" w:cs="黑体"/>
          <w:szCs w:val="21"/>
        </w:rPr>
      </w:pPr>
      <w:r>
        <w:rPr>
          <w:rFonts w:ascii="黑体" w:eastAsia="黑体" w:hAnsi="黑体" w:cs="黑体" w:hint="eastAsia"/>
          <w:szCs w:val="21"/>
        </w:rPr>
        <w:t>A</w:t>
      </w:r>
      <w:r>
        <w:rPr>
          <w:rFonts w:ascii="黑体" w:eastAsia="黑体" w:hAnsi="黑体" w:cs="黑体"/>
          <w:szCs w:val="21"/>
        </w:rPr>
        <w:t xml:space="preserve">.3 </w:t>
      </w:r>
      <w:r>
        <w:rPr>
          <w:rFonts w:ascii="黑体" w:eastAsia="黑体" w:hAnsi="黑体" w:cs="黑体" w:hint="eastAsia"/>
          <w:szCs w:val="21"/>
        </w:rPr>
        <w:t>平板类型</w:t>
      </w:r>
    </w:p>
    <w:p w14:paraId="37C612F7" w14:textId="77777777" w:rsidR="00646257" w:rsidRDefault="00000000">
      <w:pPr>
        <w:widowControl/>
        <w:ind w:firstLineChars="200" w:firstLine="420"/>
        <w:rPr>
          <w:kern w:val="0"/>
          <w:szCs w:val="21"/>
        </w:rPr>
      </w:pPr>
      <w:r>
        <w:rPr>
          <w:rFonts w:hint="eastAsia"/>
          <w:kern w:val="0"/>
          <w:szCs w:val="21"/>
        </w:rPr>
        <w:t>对于平板类型，</w:t>
      </w:r>
      <w:r>
        <w:rPr>
          <w:kern w:val="0"/>
          <w:szCs w:val="21"/>
        </w:rPr>
        <w:t>经验公式的选择应</w:t>
      </w:r>
      <w:r>
        <w:rPr>
          <w:rFonts w:hint="eastAsia"/>
          <w:kern w:val="0"/>
          <w:szCs w:val="21"/>
        </w:rPr>
        <w:t>与冲击物的几何尺寸相关，当</w:t>
      </w:r>
      <w:r>
        <w:rPr>
          <w:i/>
          <w:kern w:val="0"/>
          <w:szCs w:val="21"/>
        </w:rPr>
        <w:t>l</w:t>
      </w:r>
      <w:r>
        <w:rPr>
          <w:kern w:val="0"/>
          <w:szCs w:val="21"/>
        </w:rPr>
        <w:t>/</w:t>
      </w:r>
      <w:r>
        <w:rPr>
          <w:i/>
          <w:kern w:val="0"/>
          <w:szCs w:val="21"/>
        </w:rPr>
        <w:t>d</w:t>
      </w:r>
      <w:r>
        <w:rPr>
          <w:kern w:val="0"/>
          <w:szCs w:val="21"/>
        </w:rPr>
        <w:t>小于</w:t>
      </w:r>
      <w:r>
        <w:rPr>
          <w:kern w:val="0"/>
          <w:szCs w:val="21"/>
        </w:rPr>
        <w:t>10</w:t>
      </w:r>
      <w:r>
        <w:rPr>
          <w:kern w:val="0"/>
          <w:szCs w:val="21"/>
        </w:rPr>
        <w:t>，采用</w:t>
      </w:r>
      <w:r>
        <w:rPr>
          <w:rFonts w:hint="eastAsia"/>
          <w:iCs/>
          <w:szCs w:val="21"/>
        </w:rPr>
        <w:t>A-1</w:t>
      </w:r>
      <w:r>
        <w:rPr>
          <w:rFonts w:hint="eastAsia"/>
          <w:kern w:val="0"/>
          <w:szCs w:val="21"/>
        </w:rPr>
        <w:t>公式进行评价。当</w:t>
      </w:r>
      <w:r>
        <w:rPr>
          <w:i/>
          <w:kern w:val="0"/>
          <w:szCs w:val="21"/>
        </w:rPr>
        <w:t>l</w:t>
      </w:r>
      <w:r>
        <w:rPr>
          <w:kern w:val="0"/>
          <w:szCs w:val="21"/>
        </w:rPr>
        <w:t>/</w:t>
      </w:r>
      <w:r>
        <w:rPr>
          <w:i/>
          <w:kern w:val="0"/>
          <w:szCs w:val="21"/>
        </w:rPr>
        <w:t>d</w:t>
      </w:r>
      <w:r>
        <w:rPr>
          <w:kern w:val="0"/>
          <w:szCs w:val="21"/>
        </w:rPr>
        <w:t>大于</w:t>
      </w:r>
      <w:r>
        <w:rPr>
          <w:kern w:val="0"/>
          <w:szCs w:val="21"/>
        </w:rPr>
        <w:t>10</w:t>
      </w:r>
      <w:r>
        <w:rPr>
          <w:kern w:val="0"/>
          <w:szCs w:val="21"/>
        </w:rPr>
        <w:t>，采用</w:t>
      </w:r>
      <w:r>
        <w:rPr>
          <w:rFonts w:hint="eastAsia"/>
          <w:kern w:val="0"/>
          <w:szCs w:val="21"/>
        </w:rPr>
        <w:t>A</w:t>
      </w:r>
      <w:r>
        <w:rPr>
          <w:rFonts w:hint="eastAsia"/>
          <w:iCs/>
          <w:szCs w:val="21"/>
        </w:rPr>
        <w:t>-2</w:t>
      </w:r>
      <w:r>
        <w:rPr>
          <w:rFonts w:hint="eastAsia"/>
          <w:kern w:val="0"/>
          <w:szCs w:val="21"/>
        </w:rPr>
        <w:t>公式进行评价</w:t>
      </w:r>
      <w:r>
        <w:rPr>
          <w:kern w:val="0"/>
          <w:szCs w:val="21"/>
        </w:rPr>
        <w:t>。</w:t>
      </w:r>
    </w:p>
    <w:p w14:paraId="44D26685" w14:textId="77777777" w:rsidR="00646257" w:rsidRDefault="00000000">
      <w:pPr>
        <w:numPr>
          <w:ilvl w:val="255"/>
          <w:numId w:val="0"/>
        </w:numPr>
        <w:spacing w:beforeLines="50" w:before="156" w:afterLines="50" w:after="156"/>
        <w:rPr>
          <w:rFonts w:ascii="黑体" w:eastAsia="黑体" w:hAnsi="黑体" w:cs="黑体"/>
          <w:szCs w:val="21"/>
        </w:rPr>
      </w:pPr>
      <w:r>
        <w:rPr>
          <w:rFonts w:ascii="黑体" w:eastAsia="黑体" w:hAnsi="黑体" w:cs="黑体" w:hint="eastAsia"/>
          <w:szCs w:val="21"/>
        </w:rPr>
        <w:t>A.3.1 BRL经验公式</w:t>
      </w:r>
    </w:p>
    <w:p w14:paraId="56B3DF85" w14:textId="77777777" w:rsidR="00646257" w:rsidRDefault="00000000">
      <w:pPr>
        <w:ind w:firstLineChars="200" w:firstLine="420"/>
        <w:rPr>
          <w:szCs w:val="21"/>
        </w:rPr>
      </w:pPr>
      <w:r>
        <w:rPr>
          <w:kern w:val="0"/>
          <w:szCs w:val="21"/>
        </w:rPr>
        <w:t>临界穿透能量</w:t>
      </w:r>
      <w:r>
        <w:rPr>
          <w:rFonts w:hint="eastAsia"/>
          <w:szCs w:val="21"/>
        </w:rPr>
        <w:t>按照</w:t>
      </w:r>
      <w:r>
        <w:rPr>
          <w:szCs w:val="21"/>
        </w:rPr>
        <w:t xml:space="preserve"> </w:t>
      </w:r>
      <w:r>
        <w:rPr>
          <w:rFonts w:hint="eastAsia"/>
          <w:szCs w:val="21"/>
        </w:rPr>
        <w:t>A</w:t>
      </w:r>
      <w:r>
        <w:rPr>
          <w:szCs w:val="21"/>
        </w:rPr>
        <w:t>-1</w:t>
      </w:r>
      <w:r>
        <w:rPr>
          <w:rFonts w:hint="eastAsia"/>
          <w:szCs w:val="21"/>
        </w:rPr>
        <w:t>公式计算</w:t>
      </w:r>
      <w:r>
        <w:rPr>
          <w:rFonts w:hint="eastAsia"/>
          <w:szCs w:val="21"/>
          <w:lang w:val="en"/>
        </w:rPr>
        <w:t>。</w:t>
      </w:r>
    </w:p>
    <w:p w14:paraId="4D92DE09" w14:textId="77777777" w:rsidR="00646257" w:rsidRDefault="00000000">
      <w:pPr>
        <w:ind w:firstLineChars="200" w:firstLine="420"/>
        <w:jc w:val="right"/>
        <w:rPr>
          <w:szCs w:val="21"/>
        </w:rPr>
      </w:pPr>
      <w:r>
        <w:rPr>
          <w:rFonts w:hint="eastAsia"/>
          <w:szCs w:val="21"/>
        </w:rPr>
        <w:t xml:space="preserve">                   </w:t>
      </w:r>
      <w:r>
        <w:rPr>
          <w:kern w:val="0"/>
          <w:position w:val="-24"/>
          <w:szCs w:val="21"/>
        </w:rPr>
        <w:object w:dxaOrig="2553" w:dyaOrig="653" w14:anchorId="0F356B3C">
          <v:shape id="_x0000_i1057" type="#_x0000_t75" style="width:127.4pt;height:32.7pt" o:ole="">
            <v:imagedata r:id="rId130" o:title=""/>
          </v:shape>
          <o:OLEObject Type="Embed" ProgID="Equation.KSEE3" ShapeID="_x0000_i1057" DrawAspect="Content" ObjectID="_1729664849" r:id="rId131"/>
        </w:object>
      </w:r>
      <w:r>
        <w:rPr>
          <w:szCs w:val="21"/>
        </w:rPr>
        <w:t xml:space="preserve">             </w:t>
      </w:r>
      <w:r>
        <w:rPr>
          <w:rFonts w:hint="eastAsia"/>
          <w:szCs w:val="21"/>
        </w:rPr>
        <w:t xml:space="preserve">           </w:t>
      </w:r>
      <w:r>
        <w:rPr>
          <w:szCs w:val="21"/>
        </w:rPr>
        <w:t xml:space="preserve"> </w:t>
      </w:r>
      <w:proofErr w:type="gramStart"/>
      <w:r>
        <w:rPr>
          <w:szCs w:val="21"/>
        </w:rPr>
        <w:t xml:space="preserve">( </w:t>
      </w:r>
      <w:r>
        <w:rPr>
          <w:rFonts w:hint="eastAsia"/>
          <w:szCs w:val="21"/>
        </w:rPr>
        <w:t>A</w:t>
      </w:r>
      <w:proofErr w:type="gramEnd"/>
      <w:r>
        <w:rPr>
          <w:szCs w:val="21"/>
        </w:rPr>
        <w:t>-1)</w:t>
      </w:r>
    </w:p>
    <w:p w14:paraId="165CEE9E" w14:textId="77777777" w:rsidR="00646257" w:rsidRDefault="00000000">
      <w:pPr>
        <w:ind w:firstLineChars="200" w:firstLine="420"/>
        <w:rPr>
          <w:szCs w:val="21"/>
        </w:rPr>
      </w:pPr>
      <w:r>
        <w:rPr>
          <w:rFonts w:hint="eastAsia"/>
          <w:kern w:val="0"/>
          <w:szCs w:val="21"/>
        </w:rPr>
        <w:t>使用条件如下</w:t>
      </w:r>
      <w:r>
        <w:rPr>
          <w:rFonts w:hint="eastAsia"/>
          <w:szCs w:val="21"/>
        </w:rPr>
        <w:t>：</w:t>
      </w:r>
    </w:p>
    <w:p w14:paraId="063AD3BB" w14:textId="77777777" w:rsidR="00646257" w:rsidRDefault="00000000">
      <w:pPr>
        <w:ind w:firstLineChars="200" w:firstLine="420"/>
        <w:jc w:val="center"/>
        <w:rPr>
          <w:szCs w:val="21"/>
        </w:rPr>
      </w:pPr>
      <w:r>
        <w:rPr>
          <w:kern w:val="0"/>
          <w:position w:val="-86"/>
          <w:szCs w:val="21"/>
        </w:rPr>
        <w:object w:dxaOrig="2178" w:dyaOrig="1978" w14:anchorId="0F5F991E">
          <v:shape id="_x0000_i1058" type="#_x0000_t75" style="width:108.9pt;height:99pt" o:ole="">
            <v:imagedata r:id="rId132" o:title=""/>
          </v:shape>
          <o:OLEObject Type="Embed" ProgID="Equation.KSEE3" ShapeID="_x0000_i1058" DrawAspect="Content" ObjectID="_1729664850" r:id="rId133"/>
        </w:object>
      </w:r>
    </w:p>
    <w:p w14:paraId="19D9667B" w14:textId="77777777" w:rsidR="00646257" w:rsidRDefault="00000000">
      <w:pPr>
        <w:numPr>
          <w:ilvl w:val="255"/>
          <w:numId w:val="0"/>
        </w:numPr>
        <w:spacing w:beforeLines="50" w:before="156" w:afterLines="50" w:after="156"/>
        <w:rPr>
          <w:rFonts w:ascii="黑体" w:eastAsia="黑体" w:hAnsi="黑体" w:cs="黑体"/>
          <w:szCs w:val="21"/>
        </w:rPr>
      </w:pPr>
      <w:r>
        <w:rPr>
          <w:rFonts w:ascii="黑体" w:eastAsia="黑体" w:hAnsi="黑体" w:cs="黑体" w:hint="eastAsia"/>
          <w:szCs w:val="21"/>
        </w:rPr>
        <w:t>A.3.2 SRI经验公式</w:t>
      </w:r>
    </w:p>
    <w:p w14:paraId="443D4357" w14:textId="77777777" w:rsidR="00646257" w:rsidRDefault="00000000">
      <w:pPr>
        <w:ind w:firstLineChars="200" w:firstLine="420"/>
        <w:rPr>
          <w:szCs w:val="21"/>
        </w:rPr>
      </w:pPr>
      <w:r>
        <w:rPr>
          <w:kern w:val="0"/>
          <w:szCs w:val="21"/>
        </w:rPr>
        <w:t>临界穿透能量</w:t>
      </w:r>
      <w:r>
        <w:rPr>
          <w:rFonts w:hint="eastAsia"/>
          <w:szCs w:val="21"/>
        </w:rPr>
        <w:t>按照</w:t>
      </w:r>
      <w:r>
        <w:rPr>
          <w:szCs w:val="21"/>
        </w:rPr>
        <w:t xml:space="preserve"> </w:t>
      </w:r>
      <w:r>
        <w:rPr>
          <w:rFonts w:hint="eastAsia"/>
          <w:szCs w:val="21"/>
        </w:rPr>
        <w:t>A</w:t>
      </w:r>
      <w:r>
        <w:rPr>
          <w:szCs w:val="21"/>
        </w:rPr>
        <w:t>-</w:t>
      </w:r>
      <w:r>
        <w:rPr>
          <w:rFonts w:hint="eastAsia"/>
          <w:szCs w:val="21"/>
        </w:rPr>
        <w:t>2</w:t>
      </w:r>
      <w:r>
        <w:rPr>
          <w:rFonts w:hint="eastAsia"/>
          <w:szCs w:val="21"/>
        </w:rPr>
        <w:t>公式计算。</w:t>
      </w:r>
    </w:p>
    <w:p w14:paraId="7D4D4575" w14:textId="77777777" w:rsidR="00646257" w:rsidRDefault="00000000">
      <w:pPr>
        <w:ind w:firstLineChars="200" w:firstLine="420"/>
        <w:jc w:val="right"/>
        <w:rPr>
          <w:szCs w:val="21"/>
        </w:rPr>
      </w:pPr>
      <w:r>
        <w:rPr>
          <w:rFonts w:hint="eastAsia"/>
          <w:szCs w:val="21"/>
        </w:rPr>
        <w:lastRenderedPageBreak/>
        <w:t xml:space="preserve">                   </w:t>
      </w:r>
      <w:r>
        <w:rPr>
          <w:kern w:val="0"/>
          <w:position w:val="-28"/>
          <w:szCs w:val="21"/>
        </w:rPr>
        <w:object w:dxaOrig="3455" w:dyaOrig="671" w14:anchorId="6181CFD7">
          <v:shape id="_x0000_i1059" type="#_x0000_t75" style="width:172.9pt;height:33.65pt" o:ole="">
            <v:imagedata r:id="rId134" o:title=""/>
          </v:shape>
          <o:OLEObject Type="Embed" ProgID="Equation.KSEE3" ShapeID="_x0000_i1059" DrawAspect="Content" ObjectID="_1729664851" r:id="rId135"/>
        </w:object>
      </w:r>
      <w:r>
        <w:rPr>
          <w:szCs w:val="21"/>
        </w:rPr>
        <w:t xml:space="preserve">     </w:t>
      </w:r>
      <w:r>
        <w:rPr>
          <w:rFonts w:hint="eastAsia"/>
          <w:szCs w:val="21"/>
        </w:rPr>
        <w:t xml:space="preserve">           </w:t>
      </w:r>
      <w:r>
        <w:rPr>
          <w:szCs w:val="21"/>
        </w:rPr>
        <w:t xml:space="preserve"> </w:t>
      </w:r>
      <w:proofErr w:type="gramStart"/>
      <w:r>
        <w:rPr>
          <w:szCs w:val="21"/>
        </w:rPr>
        <w:t xml:space="preserve">( </w:t>
      </w:r>
      <w:r>
        <w:rPr>
          <w:rFonts w:hint="eastAsia"/>
          <w:szCs w:val="21"/>
        </w:rPr>
        <w:t>A</w:t>
      </w:r>
      <w:proofErr w:type="gramEnd"/>
      <w:r>
        <w:rPr>
          <w:szCs w:val="21"/>
        </w:rPr>
        <w:t>-</w:t>
      </w:r>
      <w:r>
        <w:rPr>
          <w:rFonts w:hint="eastAsia"/>
          <w:szCs w:val="21"/>
        </w:rPr>
        <w:t>2</w:t>
      </w:r>
      <w:r>
        <w:rPr>
          <w:szCs w:val="21"/>
        </w:rPr>
        <w:t>)</w:t>
      </w:r>
    </w:p>
    <w:p w14:paraId="186E8614" w14:textId="77777777" w:rsidR="00646257" w:rsidRDefault="00000000">
      <w:pPr>
        <w:ind w:firstLineChars="200" w:firstLine="420"/>
        <w:rPr>
          <w:szCs w:val="21"/>
        </w:rPr>
      </w:pPr>
      <w:r>
        <w:rPr>
          <w:rFonts w:hint="eastAsia"/>
          <w:kern w:val="0"/>
          <w:szCs w:val="21"/>
        </w:rPr>
        <w:t>使用条件如下</w:t>
      </w:r>
      <w:r>
        <w:rPr>
          <w:kern w:val="0"/>
          <w:szCs w:val="21"/>
        </w:rPr>
        <w:t>：</w:t>
      </w:r>
    </w:p>
    <w:p w14:paraId="631A6862" w14:textId="77777777" w:rsidR="00646257" w:rsidRDefault="00000000">
      <w:pPr>
        <w:ind w:firstLineChars="200" w:firstLine="420"/>
        <w:jc w:val="center"/>
        <w:rPr>
          <w:szCs w:val="21"/>
        </w:rPr>
      </w:pPr>
      <w:r>
        <w:rPr>
          <w:kern w:val="0"/>
          <w:position w:val="-86"/>
          <w:szCs w:val="21"/>
        </w:rPr>
        <w:object w:dxaOrig="2178" w:dyaOrig="1978" w14:anchorId="4C0F50EF">
          <v:shape id="_x0000_i1060" type="#_x0000_t75" style="width:108.9pt;height:99pt" o:ole="">
            <v:imagedata r:id="rId136" o:title=""/>
          </v:shape>
          <o:OLEObject Type="Embed" ProgID="Equation.KSEE3" ShapeID="_x0000_i1060" DrawAspect="Content" ObjectID="_1729664852" r:id="rId137"/>
        </w:object>
      </w:r>
    </w:p>
    <w:p w14:paraId="07235D82" w14:textId="77777777" w:rsidR="00646257" w:rsidRDefault="00000000">
      <w:pPr>
        <w:numPr>
          <w:ilvl w:val="255"/>
          <w:numId w:val="0"/>
        </w:numPr>
        <w:spacing w:beforeLines="50" w:before="156" w:afterLines="50" w:after="156"/>
        <w:rPr>
          <w:rFonts w:ascii="黑体" w:eastAsia="黑体" w:hAnsi="黑体" w:cs="黑体"/>
          <w:szCs w:val="21"/>
        </w:rPr>
      </w:pPr>
      <w:r>
        <w:rPr>
          <w:rFonts w:ascii="黑体" w:eastAsia="黑体" w:hAnsi="黑体" w:cs="黑体" w:hint="eastAsia"/>
          <w:szCs w:val="21"/>
        </w:rPr>
        <w:t>A</w:t>
      </w:r>
      <w:r>
        <w:rPr>
          <w:rFonts w:ascii="黑体" w:eastAsia="黑体" w:hAnsi="黑体" w:cs="黑体"/>
          <w:szCs w:val="21"/>
        </w:rPr>
        <w:t>.</w:t>
      </w:r>
      <w:r>
        <w:rPr>
          <w:rFonts w:ascii="黑体" w:eastAsia="黑体" w:hAnsi="黑体" w:cs="黑体" w:hint="eastAsia"/>
          <w:szCs w:val="21"/>
        </w:rPr>
        <w:t>4</w:t>
      </w:r>
      <w:r>
        <w:rPr>
          <w:rFonts w:ascii="黑体" w:eastAsia="黑体" w:hAnsi="黑体" w:cs="黑体"/>
          <w:szCs w:val="21"/>
        </w:rPr>
        <w:t xml:space="preserve"> </w:t>
      </w:r>
      <w:r>
        <w:rPr>
          <w:rFonts w:ascii="黑体" w:eastAsia="黑体" w:hAnsi="黑体" w:cs="黑体" w:hint="eastAsia"/>
          <w:szCs w:val="21"/>
        </w:rPr>
        <w:t>管状类型</w:t>
      </w:r>
    </w:p>
    <w:p w14:paraId="72C6F8E6" w14:textId="77777777" w:rsidR="00646257" w:rsidRDefault="00000000">
      <w:pPr>
        <w:widowControl/>
        <w:ind w:firstLineChars="200" w:firstLine="420"/>
        <w:rPr>
          <w:kern w:val="0"/>
          <w:szCs w:val="21"/>
        </w:rPr>
      </w:pPr>
      <w:r>
        <w:rPr>
          <w:rFonts w:hint="eastAsia"/>
          <w:kern w:val="0"/>
          <w:szCs w:val="21"/>
        </w:rPr>
        <w:t>对于管状类型，采用</w:t>
      </w:r>
      <w:r>
        <w:rPr>
          <w:kern w:val="0"/>
          <w:szCs w:val="21"/>
        </w:rPr>
        <w:t>Neilson</w:t>
      </w:r>
      <w:r>
        <w:rPr>
          <w:kern w:val="0"/>
          <w:szCs w:val="21"/>
        </w:rPr>
        <w:t>经验公式</w:t>
      </w:r>
      <w:r>
        <w:rPr>
          <w:rFonts w:hint="eastAsia"/>
          <w:kern w:val="0"/>
          <w:szCs w:val="21"/>
        </w:rPr>
        <w:t>计算</w:t>
      </w:r>
      <w:r>
        <w:rPr>
          <w:kern w:val="0"/>
          <w:szCs w:val="21"/>
        </w:rPr>
        <w:t>临界穿透能量。</w:t>
      </w:r>
    </w:p>
    <w:p w14:paraId="564783FE" w14:textId="77777777" w:rsidR="00646257" w:rsidRDefault="00000000">
      <w:pPr>
        <w:numPr>
          <w:ilvl w:val="255"/>
          <w:numId w:val="0"/>
        </w:numPr>
        <w:spacing w:beforeLines="50" w:before="156" w:afterLines="50" w:after="156"/>
        <w:rPr>
          <w:rFonts w:ascii="黑体" w:eastAsia="黑体" w:hAnsi="黑体" w:cs="黑体"/>
          <w:szCs w:val="21"/>
        </w:rPr>
      </w:pPr>
      <w:r>
        <w:rPr>
          <w:rFonts w:ascii="黑体" w:eastAsia="黑体" w:hAnsi="黑体" w:cs="黑体" w:hint="eastAsia"/>
          <w:szCs w:val="21"/>
        </w:rPr>
        <w:t>A.4.1 Neilson经验公式</w:t>
      </w:r>
    </w:p>
    <w:p w14:paraId="109F8B9B" w14:textId="77777777" w:rsidR="00646257" w:rsidRDefault="00000000">
      <w:pPr>
        <w:ind w:firstLineChars="200" w:firstLine="420"/>
        <w:rPr>
          <w:szCs w:val="21"/>
        </w:rPr>
      </w:pPr>
      <w:r>
        <w:rPr>
          <w:kern w:val="0"/>
          <w:szCs w:val="21"/>
        </w:rPr>
        <w:t>临界穿透能量</w:t>
      </w:r>
      <w:r>
        <w:rPr>
          <w:rFonts w:hint="eastAsia"/>
          <w:szCs w:val="21"/>
        </w:rPr>
        <w:t>按照</w:t>
      </w:r>
      <w:r>
        <w:rPr>
          <w:szCs w:val="21"/>
        </w:rPr>
        <w:t xml:space="preserve"> </w:t>
      </w:r>
      <w:r>
        <w:rPr>
          <w:rFonts w:hint="eastAsia"/>
          <w:szCs w:val="21"/>
        </w:rPr>
        <w:t>A</w:t>
      </w:r>
      <w:r>
        <w:rPr>
          <w:szCs w:val="21"/>
        </w:rPr>
        <w:t>-</w:t>
      </w:r>
      <w:r>
        <w:rPr>
          <w:rFonts w:hint="eastAsia"/>
          <w:szCs w:val="21"/>
        </w:rPr>
        <w:t>3</w:t>
      </w:r>
      <w:r>
        <w:rPr>
          <w:rFonts w:hint="eastAsia"/>
          <w:szCs w:val="21"/>
        </w:rPr>
        <w:t>公式计算。</w:t>
      </w:r>
    </w:p>
    <w:p w14:paraId="53BB751A" w14:textId="77777777" w:rsidR="00646257" w:rsidRDefault="00000000">
      <w:pPr>
        <w:ind w:firstLineChars="200" w:firstLine="420"/>
        <w:jc w:val="right"/>
        <w:rPr>
          <w:szCs w:val="21"/>
        </w:rPr>
      </w:pPr>
      <w:r>
        <w:rPr>
          <w:rFonts w:hint="eastAsia"/>
          <w:szCs w:val="21"/>
        </w:rPr>
        <w:t xml:space="preserve">                   </w:t>
      </w:r>
      <w:r>
        <w:rPr>
          <w:kern w:val="0"/>
          <w:position w:val="-28"/>
          <w:szCs w:val="21"/>
        </w:rPr>
        <w:object w:dxaOrig="2901" w:dyaOrig="766" w14:anchorId="02A0B4E6">
          <v:shape id="_x0000_i1061" type="#_x0000_t75" style="width:144.9pt;height:38.35pt" o:ole="">
            <v:imagedata r:id="rId138" o:title=""/>
          </v:shape>
          <o:OLEObject Type="Embed" ProgID="Equation.KSEE3" ShapeID="_x0000_i1061" DrawAspect="Content" ObjectID="_1729664853" r:id="rId139"/>
        </w:object>
      </w:r>
      <w:r>
        <w:rPr>
          <w:szCs w:val="21"/>
        </w:rPr>
        <w:t xml:space="preserve">           </w:t>
      </w:r>
      <w:r>
        <w:rPr>
          <w:rFonts w:hint="eastAsia"/>
          <w:szCs w:val="21"/>
        </w:rPr>
        <w:t xml:space="preserve">           </w:t>
      </w:r>
      <w:r>
        <w:rPr>
          <w:szCs w:val="21"/>
        </w:rPr>
        <w:t xml:space="preserve"> </w:t>
      </w:r>
      <w:proofErr w:type="gramStart"/>
      <w:r>
        <w:rPr>
          <w:szCs w:val="21"/>
        </w:rPr>
        <w:t xml:space="preserve">( </w:t>
      </w:r>
      <w:r>
        <w:rPr>
          <w:rFonts w:hint="eastAsia"/>
          <w:szCs w:val="21"/>
        </w:rPr>
        <w:t>A</w:t>
      </w:r>
      <w:proofErr w:type="gramEnd"/>
      <w:r>
        <w:rPr>
          <w:szCs w:val="21"/>
        </w:rPr>
        <w:t>-</w:t>
      </w:r>
      <w:r>
        <w:rPr>
          <w:rFonts w:hint="eastAsia"/>
          <w:szCs w:val="21"/>
        </w:rPr>
        <w:t>3</w:t>
      </w:r>
      <w:r>
        <w:rPr>
          <w:szCs w:val="21"/>
        </w:rPr>
        <w:t>)</w:t>
      </w:r>
    </w:p>
    <w:p w14:paraId="59883E56" w14:textId="77777777" w:rsidR="00646257" w:rsidRDefault="00000000">
      <w:pPr>
        <w:ind w:firstLineChars="200" w:firstLine="420"/>
        <w:rPr>
          <w:szCs w:val="21"/>
        </w:rPr>
      </w:pPr>
      <w:r>
        <w:rPr>
          <w:rFonts w:hint="eastAsia"/>
          <w:kern w:val="0"/>
          <w:szCs w:val="21"/>
        </w:rPr>
        <w:t>使用条件如下</w:t>
      </w:r>
      <w:r>
        <w:rPr>
          <w:kern w:val="0"/>
          <w:szCs w:val="21"/>
        </w:rPr>
        <w:t>：</w:t>
      </w:r>
    </w:p>
    <w:p w14:paraId="5ACC458D" w14:textId="77777777" w:rsidR="00646257" w:rsidRDefault="00000000">
      <w:pPr>
        <w:ind w:firstLineChars="200" w:firstLine="420"/>
        <w:jc w:val="center"/>
        <w:rPr>
          <w:szCs w:val="21"/>
        </w:rPr>
      </w:pPr>
      <w:r>
        <w:rPr>
          <w:kern w:val="0"/>
          <w:position w:val="-66"/>
          <w:szCs w:val="21"/>
        </w:rPr>
        <w:object w:dxaOrig="1956" w:dyaOrig="1513" w14:anchorId="6A488763">
          <v:shape id="_x0000_i1062" type="#_x0000_t75" style="width:97.6pt;height:75.8pt" o:ole="">
            <v:imagedata r:id="rId140" o:title=""/>
          </v:shape>
          <o:OLEObject Type="Embed" ProgID="Equation.KSEE3" ShapeID="_x0000_i1062" DrawAspect="Content" ObjectID="_1729664854" r:id="rId141"/>
        </w:object>
      </w:r>
    </w:p>
    <w:p w14:paraId="69952A08" w14:textId="77777777" w:rsidR="00646257" w:rsidRDefault="00646257">
      <w:pPr>
        <w:ind w:firstLineChars="200" w:firstLine="420"/>
        <w:rPr>
          <w:szCs w:val="21"/>
        </w:rPr>
      </w:pPr>
    </w:p>
    <w:p w14:paraId="1A7A5FC2" w14:textId="77777777" w:rsidR="00646257" w:rsidRDefault="00000000">
      <w:pPr>
        <w:rPr>
          <w:szCs w:val="21"/>
        </w:rPr>
      </w:pPr>
      <w:r>
        <w:rPr>
          <w:rFonts w:hint="eastAsia"/>
          <w:szCs w:val="21"/>
        </w:rPr>
        <w:br w:type="page"/>
      </w:r>
    </w:p>
    <w:p w14:paraId="63B849B3" w14:textId="77777777" w:rsidR="00646257" w:rsidRDefault="00646257">
      <w:pPr>
        <w:ind w:firstLineChars="200" w:firstLine="420"/>
        <w:rPr>
          <w:szCs w:val="21"/>
        </w:rPr>
      </w:pPr>
    </w:p>
    <w:p w14:paraId="2FF04905" w14:textId="77777777" w:rsidR="00646257" w:rsidRDefault="00646257">
      <w:pPr>
        <w:ind w:firstLineChars="200" w:firstLine="420"/>
        <w:rPr>
          <w:szCs w:val="21"/>
        </w:rPr>
      </w:pPr>
    </w:p>
    <w:p w14:paraId="302E1B5C" w14:textId="77777777" w:rsidR="00646257" w:rsidRDefault="00000000">
      <w:pPr>
        <w:pStyle w:val="afa"/>
        <w:tabs>
          <w:tab w:val="left" w:pos="360"/>
        </w:tabs>
        <w:spacing w:beforeLines="50" w:before="156" w:afterLines="50" w:after="156"/>
        <w:ind w:left="0"/>
        <w:rPr>
          <w:szCs w:val="21"/>
        </w:rPr>
      </w:pPr>
      <w:bookmarkStart w:id="417" w:name="_Toc14718"/>
      <w:bookmarkStart w:id="418" w:name="_Toc6557"/>
      <w:bookmarkStart w:id="419" w:name="_Toc19003"/>
      <w:bookmarkStart w:id="420" w:name="_Toc13904"/>
      <w:bookmarkStart w:id="421" w:name="_Toc430"/>
      <w:bookmarkStart w:id="422" w:name="_Toc2684"/>
      <w:bookmarkStart w:id="423" w:name="_Toc2288"/>
      <w:bookmarkStart w:id="424" w:name="_Toc8569"/>
      <w:bookmarkStart w:id="425" w:name="_Toc7612"/>
      <w:bookmarkStart w:id="426" w:name="_Toc25790"/>
      <w:bookmarkStart w:id="427" w:name="_Toc20614"/>
      <w:r>
        <w:rPr>
          <w:szCs w:val="21"/>
        </w:rPr>
        <w:br/>
      </w:r>
      <w:r>
        <w:rPr>
          <w:rFonts w:hint="eastAsia"/>
          <w:szCs w:val="21"/>
        </w:rPr>
        <w:t>（资料性附录）</w:t>
      </w:r>
      <w:r>
        <w:rPr>
          <w:szCs w:val="21"/>
        </w:rPr>
        <w:br/>
      </w:r>
      <w:bookmarkEnd w:id="417"/>
      <w:bookmarkEnd w:id="418"/>
      <w:bookmarkEnd w:id="419"/>
      <w:bookmarkEnd w:id="420"/>
      <w:bookmarkEnd w:id="421"/>
      <w:bookmarkEnd w:id="422"/>
      <w:r>
        <w:rPr>
          <w:rFonts w:hAnsi="黑体" w:cs="黑体" w:hint="eastAsia"/>
          <w:szCs w:val="21"/>
        </w:rPr>
        <w:t>混凝土屏障局部效应评价</w:t>
      </w:r>
      <w:bookmarkEnd w:id="423"/>
      <w:bookmarkEnd w:id="424"/>
      <w:bookmarkEnd w:id="425"/>
      <w:bookmarkEnd w:id="426"/>
      <w:bookmarkEnd w:id="427"/>
    </w:p>
    <w:p w14:paraId="73DC6A64" w14:textId="77777777" w:rsidR="00646257" w:rsidRDefault="00000000">
      <w:pPr>
        <w:spacing w:beforeLines="50" w:before="156" w:afterLines="50" w:after="156"/>
        <w:rPr>
          <w:rFonts w:ascii="黑体" w:eastAsia="黑体" w:hAnsi="黑体" w:cs="黑体"/>
          <w:szCs w:val="21"/>
        </w:rPr>
      </w:pPr>
      <w:r>
        <w:rPr>
          <w:rFonts w:ascii="黑体" w:eastAsia="黑体" w:hAnsi="黑体" w:cs="黑体" w:hint="eastAsia"/>
          <w:szCs w:val="21"/>
        </w:rPr>
        <w:t>B</w:t>
      </w:r>
      <w:r>
        <w:rPr>
          <w:rFonts w:ascii="黑体" w:eastAsia="黑体" w:hAnsi="黑体" w:cs="黑体"/>
          <w:szCs w:val="21"/>
        </w:rPr>
        <w:t xml:space="preserve">.1 </w:t>
      </w:r>
      <w:r>
        <w:rPr>
          <w:rFonts w:ascii="黑体" w:eastAsia="黑体" w:hAnsi="黑体" w:cs="黑体" w:hint="eastAsia"/>
          <w:szCs w:val="21"/>
        </w:rPr>
        <w:t>主要符号</w:t>
      </w:r>
    </w:p>
    <w:p w14:paraId="69EA7397" w14:textId="77777777" w:rsidR="00646257" w:rsidRDefault="00000000">
      <w:pPr>
        <w:ind w:firstLineChars="200" w:firstLine="420"/>
        <w:rPr>
          <w:szCs w:val="21"/>
        </w:rPr>
      </w:pPr>
      <w:r>
        <w:rPr>
          <w:rFonts w:hint="eastAsia"/>
          <w:szCs w:val="21"/>
        </w:rPr>
        <w:t>下列符号适用于本附录。</w:t>
      </w:r>
    </w:p>
    <w:p w14:paraId="62614C08" w14:textId="77777777" w:rsidR="00646257" w:rsidRDefault="00000000">
      <w:pPr>
        <w:pStyle w:val="affff3"/>
        <w:kinsoku w:val="0"/>
        <w:overflowPunct w:val="0"/>
        <w:autoSpaceDE w:val="0"/>
        <w:autoSpaceDN w:val="0"/>
        <w:spacing w:after="0"/>
        <w:ind w:firstLineChars="200" w:firstLine="420"/>
        <w:jc w:val="left"/>
        <w:rPr>
          <w:szCs w:val="21"/>
        </w:rPr>
      </w:pPr>
      <w:r>
        <w:rPr>
          <w:kern w:val="0"/>
          <w:position w:val="-34"/>
          <w:szCs w:val="21"/>
        </w:rPr>
        <w:object w:dxaOrig="1034" w:dyaOrig="791" w14:anchorId="7B7EC4C5">
          <v:shape id="_x0000_i1063" type="#_x0000_t75" style="width:51.65pt;height:39.3pt" o:ole="">
            <v:imagedata r:id="rId142" o:title=""/>
          </v:shape>
          <o:OLEObject Type="Embed" ProgID="Equation.KSEE3" ShapeID="_x0000_i1063" DrawAspect="Content" ObjectID="_1729664855" r:id="rId143"/>
        </w:object>
      </w:r>
      <w:r>
        <w:rPr>
          <w:rFonts w:hint="eastAsia"/>
          <w:szCs w:val="21"/>
        </w:rPr>
        <w:t>，</w:t>
      </w:r>
      <w:r>
        <w:rPr>
          <w:noProof/>
        </w:rPr>
        <w:drawing>
          <wp:inline distT="0" distB="0" distL="114300" distR="114300" wp14:anchorId="494FA84F" wp14:editId="0FF8CA86">
            <wp:extent cx="161925" cy="228600"/>
            <wp:effectExtent l="0" t="0" r="9525" b="0"/>
            <wp:docPr id="74"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141"/>
                    <pic:cNvPicPr>
                      <a:picLocks noChangeAspect="1"/>
                    </pic:cNvPicPr>
                  </pic:nvPicPr>
                  <pic:blipFill>
                    <a:blip r:embed="rId144"/>
                    <a:stretch>
                      <a:fillRect/>
                    </a:stretch>
                  </pic:blipFill>
                  <pic:spPr>
                    <a:xfrm>
                      <a:off x="0" y="0"/>
                      <a:ext cx="161925" cy="228600"/>
                    </a:xfrm>
                    <a:prstGeom prst="rect">
                      <a:avLst/>
                    </a:prstGeom>
                    <a:noFill/>
                    <a:ln>
                      <a:noFill/>
                    </a:ln>
                  </pic:spPr>
                </pic:pic>
              </a:graphicData>
            </a:graphic>
          </wp:inline>
        </w:drawing>
      </w:r>
      <w:r>
        <w:rPr>
          <w:szCs w:val="21"/>
        </w:rPr>
        <w:t>—</w:t>
      </w:r>
      <w:r>
        <w:rPr>
          <w:szCs w:val="21"/>
        </w:rPr>
        <w:t>混凝土</w:t>
      </w:r>
      <w:r>
        <w:rPr>
          <w:rFonts w:hint="eastAsia"/>
          <w:szCs w:val="21"/>
        </w:rPr>
        <w:t>屏障</w:t>
      </w:r>
      <w:r>
        <w:rPr>
          <w:szCs w:val="21"/>
        </w:rPr>
        <w:t>压缩强度</w:t>
      </w:r>
    </w:p>
    <w:p w14:paraId="49AEC97D" w14:textId="77777777" w:rsidR="00646257" w:rsidRDefault="00000000">
      <w:pPr>
        <w:pStyle w:val="affff3"/>
        <w:kinsoku w:val="0"/>
        <w:overflowPunct w:val="0"/>
        <w:autoSpaceDE w:val="0"/>
        <w:autoSpaceDN w:val="0"/>
        <w:spacing w:after="0"/>
        <w:ind w:firstLineChars="200" w:firstLine="420"/>
        <w:jc w:val="left"/>
        <w:rPr>
          <w:szCs w:val="21"/>
        </w:rPr>
      </w:pPr>
      <w:bookmarkStart w:id="428" w:name="_Toc17907"/>
      <w:bookmarkStart w:id="429" w:name="_Toc18589"/>
      <w:bookmarkStart w:id="430" w:name="_Toc31219"/>
      <w:bookmarkEnd w:id="428"/>
      <w:bookmarkEnd w:id="429"/>
      <w:bookmarkEnd w:id="430"/>
      <w:r>
        <w:rPr>
          <w:noProof/>
        </w:rPr>
        <w:drawing>
          <wp:inline distT="0" distB="0" distL="114300" distR="114300" wp14:anchorId="567E38C4" wp14:editId="435498FC">
            <wp:extent cx="171450" cy="171450"/>
            <wp:effectExtent l="0" t="0" r="0" b="0"/>
            <wp:docPr id="70"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142"/>
                    <pic:cNvPicPr>
                      <a:picLocks noChangeAspect="1"/>
                    </pic:cNvPicPr>
                  </pic:nvPicPr>
                  <pic:blipFill>
                    <a:blip r:embed="rId145"/>
                    <a:stretch>
                      <a:fillRect/>
                    </a:stretch>
                  </pic:blipFill>
                  <pic:spPr>
                    <a:xfrm>
                      <a:off x="0" y="0"/>
                      <a:ext cx="171450" cy="171450"/>
                    </a:xfrm>
                    <a:prstGeom prst="rect">
                      <a:avLst/>
                    </a:prstGeom>
                    <a:noFill/>
                    <a:ln>
                      <a:noFill/>
                    </a:ln>
                  </pic:spPr>
                </pic:pic>
              </a:graphicData>
            </a:graphic>
          </wp:inline>
        </w:drawing>
      </w:r>
      <w:r>
        <w:rPr>
          <w:rFonts w:hint="eastAsia"/>
          <w:szCs w:val="21"/>
        </w:rPr>
        <w:t>：冲击物</w:t>
      </w:r>
      <w:r>
        <w:rPr>
          <w:szCs w:val="21"/>
        </w:rPr>
        <w:t>形状系数，平头型取</w:t>
      </w:r>
      <w:r>
        <w:rPr>
          <w:szCs w:val="21"/>
        </w:rPr>
        <w:t>0.72</w:t>
      </w:r>
      <w:r>
        <w:rPr>
          <w:szCs w:val="21"/>
        </w:rPr>
        <w:t>，</w:t>
      </w:r>
      <w:proofErr w:type="gramStart"/>
      <w:r>
        <w:rPr>
          <w:szCs w:val="21"/>
        </w:rPr>
        <w:t>钝型取</w:t>
      </w:r>
      <w:proofErr w:type="gramEnd"/>
      <w:r>
        <w:rPr>
          <w:szCs w:val="21"/>
        </w:rPr>
        <w:t>1</w:t>
      </w:r>
      <w:r>
        <w:rPr>
          <w:szCs w:val="21"/>
        </w:rPr>
        <w:t>，尖锐型取</w:t>
      </w:r>
      <w:r>
        <w:rPr>
          <w:szCs w:val="21"/>
        </w:rPr>
        <w:t>1.14</w:t>
      </w:r>
    </w:p>
    <w:p w14:paraId="5174A08B" w14:textId="77777777" w:rsidR="00646257" w:rsidRDefault="00000000">
      <w:pPr>
        <w:pStyle w:val="affff3"/>
        <w:kinsoku w:val="0"/>
        <w:overflowPunct w:val="0"/>
        <w:autoSpaceDE w:val="0"/>
        <w:autoSpaceDN w:val="0"/>
        <w:spacing w:after="0"/>
        <w:ind w:firstLineChars="200" w:firstLine="420"/>
        <w:jc w:val="left"/>
        <w:rPr>
          <w:szCs w:val="21"/>
        </w:rPr>
      </w:pPr>
      <w:r>
        <w:rPr>
          <w:noProof/>
        </w:rPr>
        <w:drawing>
          <wp:inline distT="0" distB="0" distL="114300" distR="114300" wp14:anchorId="1F7DD6F6" wp14:editId="39AC65EC">
            <wp:extent cx="238125" cy="228600"/>
            <wp:effectExtent l="0" t="0" r="9525" b="0"/>
            <wp:docPr id="75"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43"/>
                    <pic:cNvPicPr>
                      <a:picLocks noChangeAspect="1"/>
                    </pic:cNvPicPr>
                  </pic:nvPicPr>
                  <pic:blipFill>
                    <a:blip r:embed="rId146"/>
                    <a:stretch>
                      <a:fillRect/>
                    </a:stretch>
                  </pic:blipFill>
                  <pic:spPr>
                    <a:xfrm>
                      <a:off x="0" y="0"/>
                      <a:ext cx="238125" cy="228600"/>
                    </a:xfrm>
                    <a:prstGeom prst="rect">
                      <a:avLst/>
                    </a:prstGeom>
                    <a:noFill/>
                    <a:ln>
                      <a:noFill/>
                    </a:ln>
                  </pic:spPr>
                </pic:pic>
              </a:graphicData>
            </a:graphic>
          </wp:inline>
        </w:drawing>
      </w:r>
      <w:r>
        <w:rPr>
          <w:rFonts w:hint="eastAsia"/>
          <w:szCs w:val="21"/>
        </w:rPr>
        <w:t>：冲击物</w:t>
      </w:r>
      <w:r>
        <w:rPr>
          <w:szCs w:val="21"/>
        </w:rPr>
        <w:t>速度</w:t>
      </w:r>
    </w:p>
    <w:p w14:paraId="023FD010" w14:textId="77777777" w:rsidR="00646257" w:rsidRDefault="00000000">
      <w:pPr>
        <w:pStyle w:val="affff3"/>
        <w:kinsoku w:val="0"/>
        <w:overflowPunct w:val="0"/>
        <w:autoSpaceDE w:val="0"/>
        <w:autoSpaceDN w:val="0"/>
        <w:spacing w:after="0"/>
        <w:ind w:firstLineChars="200" w:firstLine="420"/>
        <w:jc w:val="left"/>
        <w:rPr>
          <w:szCs w:val="21"/>
        </w:rPr>
      </w:pPr>
      <w:r>
        <w:rPr>
          <w:noProof/>
        </w:rPr>
        <w:drawing>
          <wp:inline distT="0" distB="0" distL="114300" distR="114300" wp14:anchorId="25CEDE4F" wp14:editId="0C3352CC">
            <wp:extent cx="133350" cy="171450"/>
            <wp:effectExtent l="0" t="0" r="0" b="0"/>
            <wp:docPr id="72"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144"/>
                    <pic:cNvPicPr>
                      <a:picLocks noChangeAspect="1"/>
                    </pic:cNvPicPr>
                  </pic:nvPicPr>
                  <pic:blipFill>
                    <a:blip r:embed="rId147"/>
                    <a:stretch>
                      <a:fillRect/>
                    </a:stretch>
                  </pic:blipFill>
                  <pic:spPr>
                    <a:xfrm>
                      <a:off x="0" y="0"/>
                      <a:ext cx="133350" cy="171450"/>
                    </a:xfrm>
                    <a:prstGeom prst="rect">
                      <a:avLst/>
                    </a:prstGeom>
                    <a:noFill/>
                    <a:ln>
                      <a:noFill/>
                    </a:ln>
                  </pic:spPr>
                </pic:pic>
              </a:graphicData>
            </a:graphic>
          </wp:inline>
        </w:drawing>
      </w:r>
      <w:r>
        <w:rPr>
          <w:rFonts w:hint="eastAsia"/>
          <w:szCs w:val="21"/>
        </w:rPr>
        <w:t>：冲击物</w:t>
      </w:r>
      <w:r>
        <w:rPr>
          <w:szCs w:val="21"/>
        </w:rPr>
        <w:t>直径</w:t>
      </w:r>
    </w:p>
    <w:p w14:paraId="651DA7F0" w14:textId="77777777" w:rsidR="00646257" w:rsidRDefault="00000000">
      <w:pPr>
        <w:pStyle w:val="affffffff0"/>
        <w:widowControl w:val="0"/>
        <w:tabs>
          <w:tab w:val="center" w:pos="4201"/>
          <w:tab w:val="right" w:leader="dot" w:pos="9298"/>
        </w:tabs>
        <w:kinsoku w:val="0"/>
        <w:overflowPunct w:val="0"/>
        <w:autoSpaceDE w:val="0"/>
        <w:autoSpaceDN w:val="0"/>
        <w:ind w:firstLine="420"/>
        <w:jc w:val="left"/>
        <w:textAlignment w:val="top"/>
        <w:rPr>
          <w:rFonts w:ascii="Times New Roman"/>
          <w:color w:val="000000"/>
          <w:szCs w:val="21"/>
          <w:lang w:val="en"/>
        </w:rPr>
      </w:pPr>
      <w:r>
        <w:rPr>
          <w:noProof/>
        </w:rPr>
        <w:drawing>
          <wp:inline distT="0" distB="0" distL="114300" distR="114300" wp14:anchorId="27FC0446" wp14:editId="0A3CB2B2">
            <wp:extent cx="238125" cy="228600"/>
            <wp:effectExtent l="0" t="0" r="9525" b="0"/>
            <wp:docPr id="20"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2"/>
                    <pic:cNvPicPr>
                      <a:picLocks noChangeAspect="1"/>
                    </pic:cNvPicPr>
                  </pic:nvPicPr>
                  <pic:blipFill>
                    <a:blip r:embed="rId148"/>
                    <a:stretch>
                      <a:fillRect/>
                    </a:stretch>
                  </pic:blipFill>
                  <pic:spPr>
                    <a:xfrm>
                      <a:off x="0" y="0"/>
                      <a:ext cx="238125" cy="228600"/>
                    </a:xfrm>
                    <a:prstGeom prst="rect">
                      <a:avLst/>
                    </a:prstGeom>
                    <a:noFill/>
                    <a:ln>
                      <a:noFill/>
                    </a:ln>
                  </pic:spPr>
                </pic:pic>
              </a:graphicData>
            </a:graphic>
          </wp:inline>
        </w:drawing>
      </w:r>
      <w:r>
        <w:rPr>
          <w:rFonts w:ascii="Times New Roman"/>
          <w:color w:val="000000"/>
          <w:szCs w:val="21"/>
          <w:lang w:val="en"/>
        </w:rPr>
        <w:t>：</w:t>
      </w:r>
      <w:r>
        <w:rPr>
          <w:rFonts w:ascii="Times New Roman" w:hint="eastAsia"/>
          <w:color w:val="000000"/>
          <w:szCs w:val="21"/>
        </w:rPr>
        <w:t>冲击物</w:t>
      </w:r>
      <w:r>
        <w:rPr>
          <w:rFonts w:ascii="Times New Roman"/>
          <w:color w:val="000000"/>
          <w:szCs w:val="21"/>
          <w:lang w:val="en"/>
        </w:rPr>
        <w:t>质量</w:t>
      </w:r>
    </w:p>
    <w:p w14:paraId="3DC08FE3" w14:textId="77777777" w:rsidR="00646257" w:rsidRDefault="00000000">
      <w:pPr>
        <w:pStyle w:val="affff3"/>
        <w:kinsoku w:val="0"/>
        <w:overflowPunct w:val="0"/>
        <w:autoSpaceDE w:val="0"/>
        <w:autoSpaceDN w:val="0"/>
        <w:spacing w:after="0"/>
        <w:ind w:firstLineChars="200" w:firstLine="420"/>
        <w:jc w:val="left"/>
        <w:rPr>
          <w:szCs w:val="21"/>
        </w:rPr>
      </w:pPr>
      <w:r>
        <w:rPr>
          <w:noProof/>
        </w:rPr>
        <w:drawing>
          <wp:inline distT="0" distB="0" distL="114300" distR="114300" wp14:anchorId="55A01228" wp14:editId="78E56AE9">
            <wp:extent cx="209550" cy="228600"/>
            <wp:effectExtent l="0" t="0" r="0" b="0"/>
            <wp:docPr id="73"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45"/>
                    <pic:cNvPicPr>
                      <a:picLocks noChangeAspect="1"/>
                    </pic:cNvPicPr>
                  </pic:nvPicPr>
                  <pic:blipFill>
                    <a:blip r:embed="rId149"/>
                    <a:stretch>
                      <a:fillRect/>
                    </a:stretch>
                  </pic:blipFill>
                  <pic:spPr>
                    <a:xfrm>
                      <a:off x="0" y="0"/>
                      <a:ext cx="209550" cy="228600"/>
                    </a:xfrm>
                    <a:prstGeom prst="rect">
                      <a:avLst/>
                    </a:prstGeom>
                    <a:noFill/>
                    <a:ln>
                      <a:noFill/>
                    </a:ln>
                  </pic:spPr>
                </pic:pic>
              </a:graphicData>
            </a:graphic>
          </wp:inline>
        </w:drawing>
      </w:r>
      <w:r>
        <w:rPr>
          <w:rFonts w:hint="eastAsia"/>
          <w:szCs w:val="21"/>
        </w:rPr>
        <w:t>：混凝土屏障</w:t>
      </w:r>
      <w:r>
        <w:rPr>
          <w:szCs w:val="21"/>
        </w:rPr>
        <w:t>临界碎甲厚度</w:t>
      </w:r>
    </w:p>
    <w:p w14:paraId="1F5CBEF3" w14:textId="77777777" w:rsidR="00646257" w:rsidRDefault="00000000">
      <w:pPr>
        <w:pStyle w:val="affff3"/>
        <w:kinsoku w:val="0"/>
        <w:overflowPunct w:val="0"/>
        <w:autoSpaceDE w:val="0"/>
        <w:autoSpaceDN w:val="0"/>
        <w:spacing w:after="0"/>
        <w:ind w:firstLineChars="200" w:firstLine="420"/>
        <w:jc w:val="left"/>
        <w:rPr>
          <w:rFonts w:asciiTheme="minorEastAsia" w:eastAsiaTheme="minorEastAsia" w:hAnsiTheme="minorEastAsia" w:cstheme="minorEastAsia"/>
          <w:szCs w:val="21"/>
        </w:rPr>
      </w:pPr>
      <w:r>
        <w:rPr>
          <w:noProof/>
        </w:rPr>
        <w:drawing>
          <wp:inline distT="0" distB="0" distL="114300" distR="114300" wp14:anchorId="14435972" wp14:editId="76CB13FF">
            <wp:extent cx="200025" cy="228600"/>
            <wp:effectExtent l="0" t="0" r="9525" b="0"/>
            <wp:docPr id="71"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146"/>
                    <pic:cNvPicPr>
                      <a:picLocks noChangeAspect="1"/>
                    </pic:cNvPicPr>
                  </pic:nvPicPr>
                  <pic:blipFill>
                    <a:blip r:embed="rId150"/>
                    <a:stretch>
                      <a:fillRect/>
                    </a:stretch>
                  </pic:blipFill>
                  <pic:spPr>
                    <a:xfrm>
                      <a:off x="0" y="0"/>
                      <a:ext cx="200025" cy="228600"/>
                    </a:xfrm>
                    <a:prstGeom prst="rect">
                      <a:avLst/>
                    </a:prstGeom>
                    <a:noFill/>
                    <a:ln>
                      <a:noFill/>
                    </a:ln>
                  </pic:spPr>
                </pic:pic>
              </a:graphicData>
            </a:graphic>
          </wp:inline>
        </w:drawing>
      </w:r>
      <w:r>
        <w:rPr>
          <w:rFonts w:hint="eastAsia"/>
          <w:szCs w:val="21"/>
        </w:rPr>
        <w:t>：混凝土屏障</w:t>
      </w:r>
      <w:r>
        <w:rPr>
          <w:szCs w:val="21"/>
        </w:rPr>
        <w:t>临界穿透厚度</w:t>
      </w:r>
    </w:p>
    <w:p w14:paraId="44162EB1" w14:textId="77777777" w:rsidR="00646257" w:rsidRDefault="00000000">
      <w:pPr>
        <w:spacing w:beforeLines="50" w:before="156" w:afterLines="50" w:after="156"/>
        <w:rPr>
          <w:rFonts w:ascii="黑体" w:eastAsia="黑体" w:hAnsi="黑体" w:cs="黑体"/>
          <w:szCs w:val="21"/>
        </w:rPr>
      </w:pPr>
      <w:r>
        <w:rPr>
          <w:rFonts w:ascii="黑体" w:eastAsia="黑体" w:hAnsi="黑体" w:cs="黑体" w:hint="eastAsia"/>
          <w:szCs w:val="21"/>
        </w:rPr>
        <w:t>B</w:t>
      </w:r>
      <w:r>
        <w:rPr>
          <w:rFonts w:ascii="黑体" w:eastAsia="黑体" w:hAnsi="黑体" w:cs="黑体"/>
          <w:szCs w:val="21"/>
        </w:rPr>
        <w:t>.2</w:t>
      </w:r>
      <w:r>
        <w:rPr>
          <w:rFonts w:ascii="黑体" w:eastAsia="黑体" w:hAnsi="黑体" w:cs="黑体" w:hint="eastAsia"/>
          <w:szCs w:val="21"/>
        </w:rPr>
        <w:t xml:space="preserve"> 总则</w:t>
      </w:r>
    </w:p>
    <w:p w14:paraId="220A21E8" w14:textId="77777777" w:rsidR="00646257" w:rsidRDefault="00000000">
      <w:pPr>
        <w:ind w:firstLineChars="200" w:firstLine="420"/>
        <w:rPr>
          <w:szCs w:val="21"/>
        </w:rPr>
      </w:pPr>
      <w:r>
        <w:rPr>
          <w:szCs w:val="21"/>
        </w:rPr>
        <w:t>混凝土</w:t>
      </w:r>
      <w:r>
        <w:rPr>
          <w:rFonts w:hint="eastAsia"/>
          <w:szCs w:val="21"/>
        </w:rPr>
        <w:t>屏障</w:t>
      </w:r>
      <w:r>
        <w:rPr>
          <w:szCs w:val="21"/>
        </w:rPr>
        <w:t>的局部效应主要包括碎甲和穿透</w:t>
      </w:r>
      <w:r>
        <w:rPr>
          <w:rFonts w:hint="eastAsia"/>
          <w:szCs w:val="21"/>
        </w:rPr>
        <w:t>，</w:t>
      </w:r>
      <w:r>
        <w:rPr>
          <w:szCs w:val="21"/>
        </w:rPr>
        <w:t>如</w:t>
      </w:r>
      <w:r>
        <w:rPr>
          <w:rFonts w:hint="eastAsia"/>
          <w:szCs w:val="21"/>
        </w:rPr>
        <w:t>图</w:t>
      </w:r>
      <w:r>
        <w:rPr>
          <w:rFonts w:hint="eastAsia"/>
          <w:szCs w:val="21"/>
        </w:rPr>
        <w:t>B-1</w:t>
      </w:r>
      <w:r>
        <w:rPr>
          <w:rFonts w:hint="eastAsia"/>
          <w:szCs w:val="21"/>
        </w:rPr>
        <w:t>和图</w:t>
      </w:r>
      <w:r>
        <w:rPr>
          <w:rFonts w:hint="eastAsia"/>
          <w:szCs w:val="21"/>
        </w:rPr>
        <w:t>B-2</w:t>
      </w:r>
      <w:r>
        <w:rPr>
          <w:rFonts w:hint="eastAsia"/>
          <w:szCs w:val="21"/>
        </w:rPr>
        <w:t>所示，可</w:t>
      </w:r>
      <w:r>
        <w:rPr>
          <w:szCs w:val="21"/>
        </w:rPr>
        <w:t>根据</w:t>
      </w:r>
      <w:r>
        <w:rPr>
          <w:rFonts w:hint="eastAsia"/>
          <w:szCs w:val="21"/>
        </w:rPr>
        <w:t>公式</w:t>
      </w:r>
      <w:r>
        <w:rPr>
          <w:rFonts w:hint="eastAsia"/>
          <w:szCs w:val="21"/>
        </w:rPr>
        <w:t>B-1</w:t>
      </w:r>
      <w:r>
        <w:rPr>
          <w:rFonts w:hint="eastAsia"/>
          <w:szCs w:val="21"/>
        </w:rPr>
        <w:t>和</w:t>
      </w:r>
      <w:r>
        <w:rPr>
          <w:rFonts w:hint="eastAsia"/>
          <w:szCs w:val="21"/>
        </w:rPr>
        <w:t>B-2</w:t>
      </w:r>
      <w:r>
        <w:rPr>
          <w:rFonts w:hint="eastAsia"/>
          <w:szCs w:val="21"/>
        </w:rPr>
        <w:t>评价。</w:t>
      </w:r>
    </w:p>
    <w:p w14:paraId="79C38071" w14:textId="77777777" w:rsidR="00646257" w:rsidRDefault="00000000">
      <w:pPr>
        <w:pStyle w:val="affff3"/>
        <w:spacing w:after="0"/>
        <w:jc w:val="center"/>
      </w:pPr>
      <w:r>
        <w:rPr>
          <w:noProof/>
        </w:rPr>
        <w:drawing>
          <wp:inline distT="0" distB="0" distL="114300" distR="114300" wp14:anchorId="67CB1692" wp14:editId="752DBF78">
            <wp:extent cx="1508125" cy="1080135"/>
            <wp:effectExtent l="0" t="0" r="15875" b="5715"/>
            <wp:docPr id="76"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147"/>
                    <pic:cNvPicPr>
                      <a:picLocks noChangeAspect="1"/>
                    </pic:cNvPicPr>
                  </pic:nvPicPr>
                  <pic:blipFill>
                    <a:blip r:embed="rId151"/>
                    <a:stretch>
                      <a:fillRect/>
                    </a:stretch>
                  </pic:blipFill>
                  <pic:spPr>
                    <a:xfrm>
                      <a:off x="0" y="0"/>
                      <a:ext cx="1508125" cy="1080135"/>
                    </a:xfrm>
                    <a:prstGeom prst="rect">
                      <a:avLst/>
                    </a:prstGeom>
                    <a:noFill/>
                    <a:ln>
                      <a:noFill/>
                    </a:ln>
                  </pic:spPr>
                </pic:pic>
              </a:graphicData>
            </a:graphic>
          </wp:inline>
        </w:drawing>
      </w:r>
    </w:p>
    <w:p w14:paraId="5C2373F9" w14:textId="77777777" w:rsidR="00646257" w:rsidRDefault="00000000">
      <w:pPr>
        <w:pStyle w:val="affff3"/>
        <w:spacing w:after="0"/>
        <w:jc w:val="center"/>
        <w:rPr>
          <w:szCs w:val="21"/>
        </w:rPr>
      </w:pPr>
      <w:r>
        <w:rPr>
          <w:rFonts w:hint="eastAsia"/>
          <w:szCs w:val="21"/>
        </w:rPr>
        <w:t>图</w:t>
      </w:r>
      <w:r>
        <w:rPr>
          <w:rFonts w:hint="eastAsia"/>
          <w:szCs w:val="21"/>
        </w:rPr>
        <w:t xml:space="preserve">B-1 </w:t>
      </w:r>
      <w:r>
        <w:rPr>
          <w:rFonts w:hint="eastAsia"/>
          <w:szCs w:val="21"/>
        </w:rPr>
        <w:t>混凝土屏障结构碎甲响应</w:t>
      </w:r>
    </w:p>
    <w:p w14:paraId="5724FA49" w14:textId="77777777" w:rsidR="00646257" w:rsidRDefault="00000000">
      <w:pPr>
        <w:pStyle w:val="affff3"/>
        <w:spacing w:after="0"/>
        <w:jc w:val="center"/>
      </w:pPr>
      <w:r>
        <w:rPr>
          <w:noProof/>
        </w:rPr>
        <w:drawing>
          <wp:inline distT="0" distB="0" distL="114300" distR="114300" wp14:anchorId="77175607" wp14:editId="554C3910">
            <wp:extent cx="1933575" cy="960120"/>
            <wp:effectExtent l="0" t="0" r="9525" b="11430"/>
            <wp:docPr id="77"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148"/>
                    <pic:cNvPicPr>
                      <a:picLocks noChangeAspect="1"/>
                    </pic:cNvPicPr>
                  </pic:nvPicPr>
                  <pic:blipFill>
                    <a:blip r:embed="rId152"/>
                    <a:stretch>
                      <a:fillRect/>
                    </a:stretch>
                  </pic:blipFill>
                  <pic:spPr>
                    <a:xfrm>
                      <a:off x="0" y="0"/>
                      <a:ext cx="1933575" cy="960120"/>
                    </a:xfrm>
                    <a:prstGeom prst="rect">
                      <a:avLst/>
                    </a:prstGeom>
                    <a:noFill/>
                    <a:ln>
                      <a:noFill/>
                    </a:ln>
                  </pic:spPr>
                </pic:pic>
              </a:graphicData>
            </a:graphic>
          </wp:inline>
        </w:drawing>
      </w:r>
    </w:p>
    <w:p w14:paraId="40A2B2C3" w14:textId="77777777" w:rsidR="00646257" w:rsidRDefault="00000000">
      <w:pPr>
        <w:pStyle w:val="affff3"/>
        <w:spacing w:after="0"/>
        <w:jc w:val="center"/>
        <w:rPr>
          <w:szCs w:val="21"/>
        </w:rPr>
      </w:pPr>
      <w:r>
        <w:rPr>
          <w:szCs w:val="21"/>
        </w:rPr>
        <w:t>图</w:t>
      </w:r>
      <w:r>
        <w:rPr>
          <w:rFonts w:hint="eastAsia"/>
          <w:szCs w:val="21"/>
        </w:rPr>
        <w:t>B-2</w:t>
      </w:r>
      <w:r>
        <w:rPr>
          <w:szCs w:val="21"/>
        </w:rPr>
        <w:t xml:space="preserve"> </w:t>
      </w:r>
      <w:r>
        <w:rPr>
          <w:szCs w:val="21"/>
        </w:rPr>
        <w:t>混凝土</w:t>
      </w:r>
      <w:r>
        <w:rPr>
          <w:rFonts w:hint="eastAsia"/>
          <w:szCs w:val="21"/>
        </w:rPr>
        <w:t>屏障</w:t>
      </w:r>
      <w:r>
        <w:rPr>
          <w:szCs w:val="21"/>
        </w:rPr>
        <w:t>结构</w:t>
      </w:r>
      <w:r>
        <w:rPr>
          <w:rFonts w:hint="eastAsia"/>
          <w:szCs w:val="21"/>
        </w:rPr>
        <w:t>穿透响应</w:t>
      </w:r>
    </w:p>
    <w:p w14:paraId="3CB0C06D" w14:textId="77777777" w:rsidR="00646257" w:rsidRDefault="00646257">
      <w:pPr>
        <w:rPr>
          <w:szCs w:val="21"/>
        </w:rPr>
      </w:pPr>
    </w:p>
    <w:p w14:paraId="63D2EA6A" w14:textId="77777777" w:rsidR="00646257" w:rsidRDefault="00000000">
      <w:pPr>
        <w:numPr>
          <w:ilvl w:val="255"/>
          <w:numId w:val="0"/>
        </w:numPr>
        <w:spacing w:beforeLines="50" w:before="156" w:afterLines="50" w:after="156"/>
        <w:rPr>
          <w:rFonts w:ascii="黑体" w:eastAsia="黑体" w:hAnsi="黑体" w:cs="黑体"/>
          <w:color w:val="000000" w:themeColor="text1"/>
          <w:szCs w:val="21"/>
        </w:rPr>
      </w:pPr>
      <w:r>
        <w:rPr>
          <w:rFonts w:ascii="黑体" w:eastAsia="黑体" w:hAnsi="黑体" w:cs="黑体" w:hint="eastAsia"/>
          <w:szCs w:val="21"/>
        </w:rPr>
        <w:t>B</w:t>
      </w:r>
      <w:r>
        <w:rPr>
          <w:rFonts w:ascii="黑体" w:eastAsia="黑体" w:hAnsi="黑体" w:cs="黑体" w:hint="eastAsia"/>
          <w:color w:val="000000" w:themeColor="text1"/>
          <w:szCs w:val="21"/>
        </w:rPr>
        <w:t>.</w:t>
      </w:r>
      <w:r>
        <w:rPr>
          <w:rFonts w:ascii="黑体" w:eastAsia="黑体" w:hAnsi="黑体" w:cs="黑体" w:hint="eastAsia"/>
          <w:szCs w:val="21"/>
        </w:rPr>
        <w:t>3</w:t>
      </w:r>
      <w:r>
        <w:rPr>
          <w:rFonts w:ascii="黑体" w:eastAsia="黑体" w:hAnsi="黑体" w:cs="黑体" w:hint="eastAsia"/>
          <w:color w:val="000000" w:themeColor="text1"/>
          <w:szCs w:val="21"/>
        </w:rPr>
        <w:t xml:space="preserve"> 修正的NDRC经验公式</w:t>
      </w:r>
    </w:p>
    <w:p w14:paraId="2D77D607" w14:textId="77777777" w:rsidR="00646257" w:rsidRDefault="00000000">
      <w:pPr>
        <w:pStyle w:val="affffff2"/>
        <w:spacing w:beforeLines="50" w:before="156" w:afterLines="50" w:after="156"/>
        <w:ind w:firstLineChars="0" w:firstLine="0"/>
        <w:rPr>
          <w:rFonts w:ascii="黑体" w:eastAsia="黑体" w:hAnsi="黑体" w:cs="黑体"/>
          <w:szCs w:val="21"/>
        </w:rPr>
      </w:pPr>
      <w:r>
        <w:rPr>
          <w:rFonts w:ascii="黑体" w:eastAsia="黑体" w:hAnsi="黑体" w:cs="黑体" w:hint="eastAsia"/>
          <w:szCs w:val="21"/>
        </w:rPr>
        <w:lastRenderedPageBreak/>
        <w:t>B.3</w:t>
      </w:r>
      <w:r>
        <w:rPr>
          <w:rFonts w:ascii="黑体" w:eastAsia="黑体" w:hAnsi="黑体" w:cs="黑体"/>
          <w:szCs w:val="21"/>
        </w:rPr>
        <w:t xml:space="preserve">.1 </w:t>
      </w:r>
      <w:r>
        <w:rPr>
          <w:rFonts w:ascii="黑体" w:eastAsia="黑体" w:hAnsi="黑体" w:cs="黑体" w:hint="eastAsia"/>
          <w:szCs w:val="21"/>
        </w:rPr>
        <w:t>临界碎甲厚度</w:t>
      </w:r>
    </w:p>
    <w:p w14:paraId="695A8522" w14:textId="77777777" w:rsidR="00646257" w:rsidRDefault="00000000">
      <w:pPr>
        <w:pStyle w:val="affffff2"/>
        <w:spacing w:after="0"/>
        <w:ind w:firstLineChars="200"/>
        <w:jc w:val="right"/>
        <w:rPr>
          <w:rFonts w:asciiTheme="minorEastAsia" w:eastAsiaTheme="minorEastAsia" w:hAnsiTheme="minorEastAsia" w:cstheme="minorEastAsia"/>
          <w:color w:val="000000" w:themeColor="text1"/>
          <w:szCs w:val="21"/>
        </w:rPr>
      </w:pPr>
      <w:r>
        <w:rPr>
          <w:kern w:val="0"/>
          <w:position w:val="-66"/>
          <w:szCs w:val="21"/>
        </w:rPr>
        <w:object w:dxaOrig="4596" w:dyaOrig="1581" w14:anchorId="6835F1A7">
          <v:shape id="_x0000_i1064" type="#_x0000_t75" style="width:229.8pt;height:79.15pt" o:ole="">
            <v:imagedata r:id="rId153" o:title=""/>
          </v:shape>
          <o:OLEObject Type="Embed" ProgID="Equation.KSEE3" ShapeID="_x0000_i1064" DrawAspect="Content" ObjectID="_1729664856" r:id="rId154"/>
        </w:object>
      </w:r>
      <w:r>
        <w:rPr>
          <w:rFonts w:asciiTheme="minorEastAsia" w:eastAsiaTheme="minorEastAsia" w:hAnsiTheme="minorEastAsia" w:cstheme="minorEastAsia" w:hint="eastAsia"/>
          <w:color w:val="000000" w:themeColor="text1"/>
          <w:position w:val="-24"/>
          <w:szCs w:val="21"/>
        </w:rPr>
        <w:t xml:space="preserve">                       </w:t>
      </w:r>
      <w:proofErr w:type="gramStart"/>
      <w:r>
        <w:rPr>
          <w:szCs w:val="21"/>
        </w:rPr>
        <w:t>( B</w:t>
      </w:r>
      <w:proofErr w:type="gramEnd"/>
      <w:r>
        <w:rPr>
          <w:szCs w:val="21"/>
        </w:rPr>
        <w:t>-1)</w:t>
      </w:r>
    </w:p>
    <w:p w14:paraId="50B26B34" w14:textId="77777777" w:rsidR="00646257" w:rsidRDefault="00000000">
      <w:pPr>
        <w:spacing w:beforeLines="50" w:before="156" w:afterLines="50" w:after="156"/>
        <w:ind w:firstLineChars="100" w:firstLine="210"/>
        <w:rPr>
          <w:rFonts w:ascii="黑体" w:eastAsia="黑体" w:hAnsi="黑体" w:cs="黑体"/>
          <w:color w:val="000000" w:themeColor="text1"/>
          <w:szCs w:val="21"/>
        </w:rPr>
      </w:pPr>
      <w:r>
        <w:rPr>
          <w:rFonts w:ascii="黑体" w:eastAsia="黑体" w:hAnsi="黑体" w:cs="黑体" w:hint="eastAsia"/>
          <w:szCs w:val="21"/>
        </w:rPr>
        <w:t>B.3.2</w:t>
      </w:r>
      <w:r>
        <w:rPr>
          <w:rFonts w:ascii="黑体" w:eastAsia="黑体" w:hAnsi="黑体" w:cs="黑体" w:hint="eastAsia"/>
          <w:color w:val="000000" w:themeColor="text1"/>
          <w:szCs w:val="21"/>
        </w:rPr>
        <w:t xml:space="preserve"> 临界穿透厚度</w:t>
      </w:r>
    </w:p>
    <w:p w14:paraId="67C77B69" w14:textId="77777777" w:rsidR="00646257" w:rsidRDefault="00000000">
      <w:pPr>
        <w:pStyle w:val="affffff2"/>
        <w:spacing w:after="0"/>
        <w:ind w:firstLineChars="200"/>
        <w:jc w:val="right"/>
        <w:rPr>
          <w:rFonts w:asciiTheme="minorEastAsia" w:eastAsiaTheme="minorEastAsia" w:hAnsiTheme="minorEastAsia" w:cstheme="minorEastAsia"/>
          <w:color w:val="000000" w:themeColor="text1"/>
          <w:szCs w:val="21"/>
        </w:rPr>
      </w:pPr>
      <w:r>
        <w:rPr>
          <w:kern w:val="0"/>
          <w:position w:val="-66"/>
          <w:szCs w:val="21"/>
        </w:rPr>
        <w:object w:dxaOrig="4661" w:dyaOrig="1581" w14:anchorId="78848182">
          <v:shape id="_x0000_i1065" type="#_x0000_t75" style="width:233.05pt;height:79.15pt" o:ole="">
            <v:imagedata r:id="rId155" o:title=""/>
          </v:shape>
          <o:OLEObject Type="Embed" ProgID="Equation.KSEE3" ShapeID="_x0000_i1065" DrawAspect="Content" ObjectID="_1729664857" r:id="rId156"/>
        </w:object>
      </w:r>
      <w:r>
        <w:rPr>
          <w:rFonts w:asciiTheme="minorEastAsia" w:eastAsiaTheme="minorEastAsia" w:hAnsiTheme="minorEastAsia" w:cstheme="minorEastAsia" w:hint="eastAsia"/>
          <w:color w:val="000000" w:themeColor="text1"/>
          <w:position w:val="-24"/>
          <w:szCs w:val="21"/>
        </w:rPr>
        <w:t xml:space="preserve">                       </w:t>
      </w:r>
      <w:proofErr w:type="gramStart"/>
      <w:r>
        <w:rPr>
          <w:szCs w:val="21"/>
        </w:rPr>
        <w:t>( B</w:t>
      </w:r>
      <w:proofErr w:type="gramEnd"/>
      <w:r>
        <w:rPr>
          <w:szCs w:val="21"/>
        </w:rPr>
        <w:t>-2)</w:t>
      </w:r>
    </w:p>
    <w:p w14:paraId="6AD65CF5" w14:textId="77777777" w:rsidR="00646257" w:rsidRDefault="00000000">
      <w:pPr>
        <w:spacing w:beforeLines="50" w:before="156" w:afterLines="50" w:after="156"/>
        <w:ind w:firstLineChars="100" w:firstLine="210"/>
        <w:rPr>
          <w:rFonts w:ascii="黑体" w:eastAsia="黑体" w:hAnsi="黑体" w:cs="黑体"/>
          <w:color w:val="000000" w:themeColor="text1"/>
          <w:szCs w:val="21"/>
        </w:rPr>
      </w:pPr>
      <w:r>
        <w:rPr>
          <w:rFonts w:ascii="黑体" w:eastAsia="黑体" w:hAnsi="黑体" w:cs="黑体" w:hint="eastAsia"/>
          <w:szCs w:val="21"/>
        </w:rPr>
        <w:t>B.3.3</w:t>
      </w:r>
      <w:r>
        <w:rPr>
          <w:rFonts w:ascii="黑体" w:eastAsia="黑体" w:hAnsi="黑体" w:cs="黑体" w:hint="eastAsia"/>
          <w:color w:val="000000" w:themeColor="text1"/>
          <w:szCs w:val="21"/>
        </w:rPr>
        <w:t xml:space="preserve"> 墙体压痕深度</w:t>
      </w:r>
    </w:p>
    <w:p w14:paraId="3CB91FD6" w14:textId="77777777" w:rsidR="00646257" w:rsidRDefault="00000000">
      <w:pPr>
        <w:pStyle w:val="affffff2"/>
        <w:spacing w:after="0"/>
        <w:ind w:firstLineChars="200"/>
        <w:jc w:val="right"/>
        <w:rPr>
          <w:rFonts w:asciiTheme="minorEastAsia" w:eastAsiaTheme="minorEastAsia" w:hAnsiTheme="minorEastAsia" w:cstheme="minorEastAsia"/>
          <w:color w:val="000000" w:themeColor="text1"/>
          <w:szCs w:val="21"/>
        </w:rPr>
      </w:pPr>
      <w:r>
        <w:rPr>
          <w:kern w:val="0"/>
          <w:position w:val="-64"/>
          <w:szCs w:val="21"/>
        </w:rPr>
        <w:object w:dxaOrig="4045" w:dyaOrig="1537" w14:anchorId="0E69635F">
          <v:shape id="_x0000_i1066" type="#_x0000_t75" style="width:202.25pt;height:76.75pt" o:ole="">
            <v:imagedata r:id="rId157" o:title=""/>
          </v:shape>
          <o:OLEObject Type="Embed" ProgID="Equation.KSEE3" ShapeID="_x0000_i1066" DrawAspect="Content" ObjectID="_1729664858" r:id="rId158"/>
        </w:object>
      </w:r>
      <w:r>
        <w:rPr>
          <w:rFonts w:hint="eastAsia"/>
          <w:kern w:val="0"/>
          <w:szCs w:val="21"/>
        </w:rPr>
        <w:t xml:space="preserve">  </w:t>
      </w:r>
      <w:r>
        <w:rPr>
          <w:rFonts w:asciiTheme="minorEastAsia" w:eastAsiaTheme="minorEastAsia" w:hAnsiTheme="minorEastAsia" w:cstheme="minorEastAsia" w:hint="eastAsia"/>
          <w:color w:val="000000" w:themeColor="text1"/>
          <w:position w:val="-24"/>
          <w:szCs w:val="21"/>
        </w:rPr>
        <w:t xml:space="preserve">                       </w:t>
      </w:r>
      <w:proofErr w:type="gramStart"/>
      <w:r>
        <w:rPr>
          <w:szCs w:val="21"/>
        </w:rPr>
        <w:t>( B</w:t>
      </w:r>
      <w:proofErr w:type="gramEnd"/>
      <w:r>
        <w:rPr>
          <w:szCs w:val="21"/>
        </w:rPr>
        <w:t>-3)</w:t>
      </w:r>
    </w:p>
    <w:p w14:paraId="25071FE6" w14:textId="77777777" w:rsidR="00646257" w:rsidRDefault="00646257">
      <w:pPr>
        <w:spacing w:beforeLines="50" w:before="156" w:afterLines="50" w:after="156"/>
        <w:ind w:firstLineChars="100" w:firstLine="210"/>
        <w:rPr>
          <w:rFonts w:ascii="黑体" w:eastAsia="黑体" w:hAnsi="黑体" w:cs="黑体"/>
          <w:szCs w:val="21"/>
        </w:rPr>
      </w:pPr>
    </w:p>
    <w:p w14:paraId="1D5F7527" w14:textId="77777777" w:rsidR="00646257" w:rsidRDefault="00646257">
      <w:pPr>
        <w:pStyle w:val="afb"/>
        <w:numPr>
          <w:ilvl w:val="0"/>
          <w:numId w:val="0"/>
        </w:numPr>
        <w:tabs>
          <w:tab w:val="left" w:pos="360"/>
        </w:tabs>
        <w:spacing w:before="156" w:after="156"/>
        <w:ind w:firstLine="480"/>
        <w:jc w:val="left"/>
        <w:outlineLvl w:val="9"/>
        <w:rPr>
          <w:rFonts w:asciiTheme="minorEastAsia" w:eastAsiaTheme="minorEastAsia" w:hAnsiTheme="minorEastAsia" w:cstheme="minorEastAsia"/>
          <w:color w:val="000000" w:themeColor="text1"/>
          <w:szCs w:val="21"/>
        </w:rPr>
      </w:pPr>
    </w:p>
    <w:p w14:paraId="721E0E4A" w14:textId="77777777" w:rsidR="00646257" w:rsidRDefault="00000000">
      <w:pPr>
        <w:pStyle w:val="afffffffffff4"/>
      </w:pPr>
      <w:bookmarkStart w:id="431" w:name="_Toc456597202"/>
      <w:bookmarkStart w:id="432" w:name="_Toc466472464"/>
      <w:bookmarkStart w:id="433" w:name="_Toc29060"/>
      <w:bookmarkStart w:id="434" w:name="_Toc21808"/>
      <w:bookmarkStart w:id="435" w:name="_Toc9740"/>
      <w:bookmarkStart w:id="436" w:name="_Toc27033"/>
      <w:bookmarkStart w:id="437" w:name="_Toc17339"/>
      <w:bookmarkStart w:id="438" w:name="BKCKWX"/>
      <w:bookmarkStart w:id="439" w:name="_Toc12332"/>
      <w:bookmarkStart w:id="440" w:name="_Toc31744"/>
      <w:bookmarkStart w:id="441" w:name="_Toc18175"/>
      <w:bookmarkStart w:id="442" w:name="_Toc11124"/>
      <w:bookmarkStart w:id="443" w:name="_Toc459726854"/>
      <w:bookmarkStart w:id="444" w:name="_Toc26748"/>
      <w:bookmarkStart w:id="445" w:name="_Toc27653"/>
      <w:bookmarkStart w:id="446" w:name="_Toc7356"/>
      <w:r>
        <w:rPr>
          <w:rFonts w:hint="eastAsia"/>
        </w:rPr>
        <w:lastRenderedPageBreak/>
        <w:t>参</w:t>
      </w:r>
      <w:r>
        <w:rPr>
          <w:rFonts w:ascii="MS Mincho" w:eastAsia="MS Mincho" w:hAnsi="MS Mincho" w:cs="MS Mincho" w:hint="eastAsia"/>
        </w:rPr>
        <w:t> </w:t>
      </w:r>
      <w:r>
        <w:rPr>
          <w:rFonts w:hint="eastAsia"/>
        </w:rPr>
        <w:t>考</w:t>
      </w:r>
      <w:r>
        <w:rPr>
          <w:rFonts w:ascii="MS Mincho" w:eastAsia="MS Mincho" w:hAnsi="MS Mincho" w:cs="MS Mincho" w:hint="eastAsia"/>
        </w:rPr>
        <w:t> </w:t>
      </w:r>
      <w:r>
        <w:rPr>
          <w:rFonts w:hint="eastAsia"/>
        </w:rPr>
        <w:t>文</w:t>
      </w:r>
      <w:r>
        <w:rPr>
          <w:rFonts w:ascii="MS Mincho" w:eastAsia="MS Mincho" w:hAnsi="MS Mincho" w:cs="MS Mincho" w:hint="eastAsia"/>
        </w:rPr>
        <w:t> </w:t>
      </w:r>
      <w:r>
        <w:rPr>
          <w:rFonts w:hint="eastAsia"/>
        </w:rPr>
        <w:t>献</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61724C6" w14:textId="77777777" w:rsidR="00646257" w:rsidRDefault="00000000">
      <w:pPr>
        <w:pStyle w:val="affffffff0"/>
        <w:ind w:firstLineChars="0" w:firstLine="0"/>
        <w:jc w:val="left"/>
        <w:rPr>
          <w:rFonts w:hAnsi="宋体"/>
        </w:rPr>
      </w:pPr>
      <w:r>
        <w:rPr>
          <w:rFonts w:hAnsi="宋体" w:hint="eastAsia"/>
        </w:rPr>
        <w:t>[1] 国家核安全局.HAF 102核动力厂设计安全规定[S].2016.</w:t>
      </w:r>
    </w:p>
    <w:p w14:paraId="40EA6505" w14:textId="77777777" w:rsidR="00646257" w:rsidRDefault="00000000">
      <w:pPr>
        <w:pStyle w:val="affffffff0"/>
        <w:ind w:firstLineChars="0" w:firstLine="0"/>
        <w:jc w:val="left"/>
        <w:rPr>
          <w:rFonts w:hAnsi="宋体"/>
        </w:rPr>
      </w:pPr>
      <w:r>
        <w:rPr>
          <w:rFonts w:hAnsi="宋体" w:hint="eastAsia"/>
        </w:rPr>
        <w:t>[2] 国家核安全局.HAD 102/11 核动力厂防火与防爆设计[S].2019.</w:t>
      </w:r>
    </w:p>
    <w:p w14:paraId="7B324748" w14:textId="77777777" w:rsidR="00646257" w:rsidRDefault="00000000">
      <w:pPr>
        <w:pStyle w:val="affffffff0"/>
        <w:ind w:firstLineChars="0" w:firstLine="0"/>
        <w:jc w:val="left"/>
        <w:rPr>
          <w:rFonts w:hAnsi="宋体"/>
        </w:rPr>
      </w:pPr>
      <w:r>
        <w:rPr>
          <w:rFonts w:hAnsi="宋体" w:hint="eastAsia"/>
        </w:rPr>
        <w:t>[3] GB/T 13285-1999, 核电厂安全重要系统和部件的实体防护[S].</w:t>
      </w:r>
    </w:p>
    <w:p w14:paraId="52E58686" w14:textId="77777777" w:rsidR="00646257" w:rsidRDefault="00000000">
      <w:pPr>
        <w:pStyle w:val="affffffff0"/>
        <w:ind w:firstLineChars="0" w:firstLine="0"/>
        <w:jc w:val="left"/>
        <w:rPr>
          <w:rFonts w:hAnsi="宋体"/>
        </w:rPr>
      </w:pPr>
      <w:r>
        <w:rPr>
          <w:rFonts w:hAnsi="宋体" w:hint="eastAsia"/>
        </w:rPr>
        <w:t>[4] EJ/T 335-1998, 轻水堆核电厂假想管道破损事故防护设计准则[S].</w:t>
      </w:r>
    </w:p>
    <w:p w14:paraId="4A6695C6" w14:textId="77777777" w:rsidR="00646257" w:rsidRDefault="00000000">
      <w:pPr>
        <w:pStyle w:val="affffffff0"/>
        <w:ind w:firstLineChars="0" w:firstLine="0"/>
        <w:jc w:val="left"/>
        <w:rPr>
          <w:rFonts w:hAnsi="宋体"/>
        </w:rPr>
      </w:pPr>
      <w:r>
        <w:rPr>
          <w:rFonts w:hAnsi="宋体" w:hint="eastAsia"/>
        </w:rPr>
        <w:t>[5] NB/T20516-2018, 轻水堆核电厂假想管道破损事故防护设计准则[S].</w:t>
      </w:r>
    </w:p>
    <w:p w14:paraId="5C8CB7A0" w14:textId="77777777" w:rsidR="00646257" w:rsidRDefault="00000000">
      <w:pPr>
        <w:pStyle w:val="affffffff0"/>
        <w:ind w:firstLineChars="0" w:firstLine="0"/>
        <w:jc w:val="left"/>
        <w:rPr>
          <w:rFonts w:hAnsi="宋体"/>
        </w:rPr>
      </w:pPr>
      <w:r>
        <w:rPr>
          <w:rFonts w:hAnsi="宋体" w:hint="eastAsia"/>
        </w:rPr>
        <w:t>[6] ANSI/ANS-58.2-1988 Design Basis for Protection of Light Water Nuclear Power Plants against the Effects of Postulated Pipe Rupture[S].</w:t>
      </w:r>
    </w:p>
    <w:p w14:paraId="1D6D6824" w14:textId="77777777" w:rsidR="00646257" w:rsidRDefault="00000000">
      <w:pPr>
        <w:pStyle w:val="affffffff0"/>
        <w:ind w:firstLineChars="0" w:firstLine="0"/>
        <w:jc w:val="left"/>
        <w:rPr>
          <w:rFonts w:hAnsi="宋体"/>
        </w:rPr>
      </w:pPr>
      <w:r>
        <w:rPr>
          <w:rFonts w:hAnsi="宋体" w:hint="eastAsia"/>
        </w:rPr>
        <w:t xml:space="preserve">[7] International Atomic Energy </w:t>
      </w:r>
      <w:proofErr w:type="gramStart"/>
      <w:r>
        <w:rPr>
          <w:rFonts w:hAnsi="宋体" w:hint="eastAsia"/>
        </w:rPr>
        <w:t>Agency(</w:t>
      </w:r>
      <w:proofErr w:type="gramEnd"/>
      <w:r>
        <w:rPr>
          <w:rFonts w:hAnsi="宋体" w:hint="eastAsia"/>
        </w:rPr>
        <w:t>IAEA).No.NS-G-1.11 Protection against Internal Hazards other than Fires and Explosions in the Design of Nuclear Power Plants[S].2004.</w:t>
      </w:r>
    </w:p>
    <w:p w14:paraId="0940FFF4" w14:textId="77777777" w:rsidR="00646257" w:rsidRDefault="00000000">
      <w:pPr>
        <w:pStyle w:val="affffffff0"/>
        <w:ind w:firstLineChars="0" w:firstLine="0"/>
        <w:jc w:val="left"/>
        <w:rPr>
          <w:rFonts w:hAnsi="宋体"/>
        </w:rPr>
      </w:pPr>
      <w:r>
        <w:rPr>
          <w:rFonts w:hAnsi="宋体" w:hint="eastAsia"/>
        </w:rPr>
        <w:t xml:space="preserve">[8] International Atomic Energy </w:t>
      </w:r>
      <w:proofErr w:type="gramStart"/>
      <w:r>
        <w:rPr>
          <w:rFonts w:hAnsi="宋体" w:hint="eastAsia"/>
        </w:rPr>
        <w:t>Agency(</w:t>
      </w:r>
      <w:proofErr w:type="gramEnd"/>
      <w:r>
        <w:rPr>
          <w:rFonts w:hAnsi="宋体" w:hint="eastAsia"/>
        </w:rPr>
        <w:t>IAEA).No.NS-G-1.7 Protection against Internal Fires and Explosions in the Design of Nuclear Power Plants[S].2004.</w:t>
      </w:r>
    </w:p>
    <w:p w14:paraId="1DA7E313" w14:textId="77777777" w:rsidR="00646257" w:rsidRDefault="00000000">
      <w:pPr>
        <w:pStyle w:val="affffffff0"/>
        <w:ind w:firstLineChars="0" w:firstLine="0"/>
        <w:jc w:val="left"/>
        <w:rPr>
          <w:rFonts w:hAnsi="宋体"/>
        </w:rPr>
      </w:pPr>
      <w:r>
        <w:rPr>
          <w:rFonts w:hAnsi="宋体" w:hint="eastAsia"/>
        </w:rPr>
        <w:t>[9] NUREG 0800 Standard Review Plan[R]. 美国:美国核管理委员会，2007.</w:t>
      </w:r>
    </w:p>
    <w:p w14:paraId="4CBF028E" w14:textId="77777777" w:rsidR="00646257" w:rsidRDefault="00000000">
      <w:pPr>
        <w:pStyle w:val="affffffff0"/>
        <w:ind w:firstLineChars="0" w:firstLine="0"/>
        <w:jc w:val="left"/>
        <w:rPr>
          <w:rFonts w:hAnsi="宋体"/>
        </w:rPr>
      </w:pPr>
      <w:r>
        <w:rPr>
          <w:rFonts w:hAnsi="宋体" w:hint="eastAsia"/>
        </w:rPr>
        <w:t xml:space="preserve">[10] TNO. Methods for the Determination of Possible Damage to People and Objects Resulting From Releases of Hazardous </w:t>
      </w:r>
      <w:proofErr w:type="gramStart"/>
      <w:r>
        <w:rPr>
          <w:rFonts w:hAnsi="宋体" w:hint="eastAsia"/>
        </w:rPr>
        <w:t>Materials(</w:t>
      </w:r>
      <w:proofErr w:type="gramEnd"/>
      <w:r>
        <w:rPr>
          <w:rFonts w:hAnsi="宋体" w:hint="eastAsia"/>
        </w:rPr>
        <w:t xml:space="preserve">The Green Book) [M]. </w:t>
      </w:r>
      <w:proofErr w:type="spellStart"/>
      <w:r>
        <w:rPr>
          <w:rFonts w:hAnsi="宋体" w:hint="eastAsia"/>
        </w:rPr>
        <w:t>Voorburg</w:t>
      </w:r>
      <w:proofErr w:type="spellEnd"/>
      <w:r>
        <w:rPr>
          <w:rFonts w:hAnsi="宋体" w:hint="eastAsia"/>
        </w:rPr>
        <w:t xml:space="preserve">, The Netherlands: The Netherlands </w:t>
      </w:r>
      <w:proofErr w:type="spellStart"/>
      <w:r>
        <w:rPr>
          <w:rFonts w:hAnsi="宋体" w:hint="eastAsia"/>
        </w:rPr>
        <w:t>Ocrganization</w:t>
      </w:r>
      <w:proofErr w:type="spellEnd"/>
      <w:r>
        <w:rPr>
          <w:rFonts w:hAnsi="宋体" w:hint="eastAsia"/>
        </w:rPr>
        <w:t xml:space="preserve"> of Applied </w:t>
      </w:r>
      <w:proofErr w:type="spellStart"/>
      <w:r>
        <w:rPr>
          <w:rFonts w:hAnsi="宋体" w:hint="eastAsia"/>
        </w:rPr>
        <w:t>Sciedtific</w:t>
      </w:r>
      <w:proofErr w:type="spellEnd"/>
      <w:r>
        <w:rPr>
          <w:rFonts w:hAnsi="宋体" w:hint="eastAsia"/>
        </w:rPr>
        <w:t xml:space="preserve"> Research, 1992.</w:t>
      </w:r>
    </w:p>
    <w:p w14:paraId="56D1D355" w14:textId="77777777" w:rsidR="00646257" w:rsidRDefault="00000000">
      <w:pPr>
        <w:pStyle w:val="affffffff0"/>
        <w:ind w:firstLineChars="0" w:firstLine="0"/>
        <w:jc w:val="left"/>
        <w:rPr>
          <w:rFonts w:hAnsi="宋体"/>
        </w:rPr>
      </w:pPr>
      <w:r>
        <w:rPr>
          <w:rFonts w:hAnsi="宋体" w:hint="eastAsia"/>
        </w:rPr>
        <w:t xml:space="preserve">[11] Det Norske Veritas. Design against accidental </w:t>
      </w:r>
      <w:proofErr w:type="gramStart"/>
      <w:r>
        <w:rPr>
          <w:rFonts w:hAnsi="宋体" w:hint="eastAsia"/>
        </w:rPr>
        <w:t>loads(</w:t>
      </w:r>
      <w:proofErr w:type="gramEnd"/>
      <w:r>
        <w:rPr>
          <w:rFonts w:hAnsi="宋体" w:hint="eastAsia"/>
        </w:rPr>
        <w:t>DNV-RP-C204) [S]. Oslo: Det Norske Veritas, 2004.</w:t>
      </w:r>
    </w:p>
    <w:p w14:paraId="4AA5443D" w14:textId="77777777" w:rsidR="00646257" w:rsidRDefault="00000000">
      <w:pPr>
        <w:pStyle w:val="affffffff0"/>
        <w:ind w:firstLineChars="0" w:firstLine="0"/>
        <w:jc w:val="left"/>
        <w:rPr>
          <w:rFonts w:hAnsi="宋体"/>
        </w:rPr>
      </w:pPr>
      <w:r>
        <w:rPr>
          <w:rFonts w:hAnsi="宋体" w:hint="eastAsia"/>
        </w:rPr>
        <w:t>[12] SHAPIRO, A. H. , The dynamics and thermodynamics of compressible fluid flow, Vol. 1, Ronald Press.  New York, N. Y. (1965).</w:t>
      </w:r>
    </w:p>
    <w:p w14:paraId="4137A244" w14:textId="77777777" w:rsidR="00646257" w:rsidRDefault="00646257">
      <w:pPr>
        <w:pStyle w:val="affffffff0"/>
        <w:ind w:firstLineChars="0" w:firstLine="0"/>
        <w:jc w:val="left"/>
        <w:rPr>
          <w:rFonts w:hAnsi="宋体"/>
        </w:rPr>
      </w:pPr>
    </w:p>
    <w:sectPr w:rsidR="00646257">
      <w:headerReference w:type="even" r:id="rId159"/>
      <w:headerReference w:type="default" r:id="rId160"/>
      <w:footerReference w:type="default" r:id="rId161"/>
      <w:pgSz w:w="11907" w:h="16839"/>
      <w:pgMar w:top="1417" w:right="1134" w:bottom="1134" w:left="1417" w:header="1417" w:footer="113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10F91" w14:textId="77777777" w:rsidR="00EC6C1E" w:rsidRDefault="00EC6C1E">
      <w:r>
        <w:separator/>
      </w:r>
    </w:p>
  </w:endnote>
  <w:endnote w:type="continuationSeparator" w:id="0">
    <w:p w14:paraId="4FDD598F" w14:textId="77777777" w:rsidR="00EC6C1E" w:rsidRDefault="00EC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ritannic Bold">
    <w:charset w:val="00"/>
    <w:family w:val="swiss"/>
    <w:pitch w:val="default"/>
    <w:sig w:usb0="00000003" w:usb1="00000000" w:usb2="00000000" w:usb3="00000000" w:csb0="20000001" w:csb1="00000000"/>
  </w:font>
  <w:font w:name="Arial Black">
    <w:panose1 w:val="020B0A04020102020204"/>
    <w:charset w:val="00"/>
    <w:family w:val="swiss"/>
    <w:pitch w:val="variable"/>
    <w:sig w:usb0="A00002AF" w:usb1="400078FB"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TimesNewRomanPSMT">
    <w:altName w:val="宋体"/>
    <w:charset w:val="00"/>
    <w:family w:val="roman"/>
    <w:pitch w:val="default"/>
    <w:sig w:usb0="00000000" w:usb1="0000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default"/>
    <w:sig w:usb0="00000000" w:usb1="00000000"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46E31" w14:textId="77777777" w:rsidR="00646257" w:rsidRDefault="00000000">
    <w:pPr>
      <w:pStyle w:val="afffffff9"/>
      <w:ind w:right="360"/>
      <w:rPr>
        <w:rStyle w:val="afffffff2"/>
      </w:rPr>
    </w:pPr>
    <w:r>
      <w:rPr>
        <w:noProof/>
      </w:rPr>
      <mc:AlternateContent>
        <mc:Choice Requires="wps">
          <w:drawing>
            <wp:anchor distT="0" distB="0" distL="114300" distR="114300" simplePos="0" relativeHeight="251660288" behindDoc="0" locked="0" layoutInCell="1" allowOverlap="1" wp14:anchorId="0E9BC0F5" wp14:editId="084632BA">
              <wp:simplePos x="0" y="0"/>
              <wp:positionH relativeFrom="margin">
                <wp:align>outside</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8B114" w14:textId="77777777" w:rsidR="00646257" w:rsidRDefault="00000000">
                          <w:pPr>
                            <w:pStyle w:val="afffff1"/>
                            <w:rPr>
                              <w:rStyle w:val="afffffff2"/>
                            </w:rPr>
                          </w:pPr>
                          <w:r>
                            <w:rPr>
                              <w:rStyle w:val="afffffff2"/>
                            </w:rPr>
                            <w:fldChar w:fldCharType="begin"/>
                          </w:r>
                          <w:r>
                            <w:rPr>
                              <w:rStyle w:val="afffffff2"/>
                            </w:rPr>
                            <w:instrText xml:space="preserve">PAGE  </w:instrText>
                          </w:r>
                          <w:r>
                            <w:rPr>
                              <w:rStyle w:val="afffffff2"/>
                            </w:rPr>
                            <w:fldChar w:fldCharType="separate"/>
                          </w:r>
                          <w:r>
                            <w:rPr>
                              <w:rStyle w:val="afffffff2"/>
                            </w:rPr>
                            <w:t>12</w:t>
                          </w:r>
                          <w:r>
                            <w:rPr>
                              <w:rStyle w:val="afffffff2"/>
                            </w:rPr>
                            <w:fldChar w:fldCharType="end"/>
                          </w:r>
                        </w:p>
                        <w:p w14:paraId="212E2582" w14:textId="77777777" w:rsidR="00646257" w:rsidRDefault="00646257"/>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E9BC0F5" id="_x0000_t202" coordsize="21600,21600" o:spt="202" path="m,l,21600r21600,l21600,xe">
              <v:stroke joinstyle="miter"/>
              <v:path gradientshapeok="t" o:connecttype="rect"/>
            </v:shapetype>
            <v:shape id="文本框 66" o:spid="_x0000_s1035" type="#_x0000_t202" style="position:absolute;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078B114" w14:textId="77777777" w:rsidR="00646257" w:rsidRDefault="00000000">
                    <w:pPr>
                      <w:pStyle w:val="afffff1"/>
                      <w:rPr>
                        <w:rStyle w:val="afffffff2"/>
                      </w:rPr>
                    </w:pPr>
                    <w:r>
                      <w:rPr>
                        <w:rStyle w:val="afffffff2"/>
                      </w:rPr>
                      <w:fldChar w:fldCharType="begin"/>
                    </w:r>
                    <w:r>
                      <w:rPr>
                        <w:rStyle w:val="afffffff2"/>
                      </w:rPr>
                      <w:instrText xml:space="preserve">PAGE  </w:instrText>
                    </w:r>
                    <w:r>
                      <w:rPr>
                        <w:rStyle w:val="afffffff2"/>
                      </w:rPr>
                      <w:fldChar w:fldCharType="separate"/>
                    </w:r>
                    <w:r>
                      <w:rPr>
                        <w:rStyle w:val="afffffff2"/>
                      </w:rPr>
                      <w:t>12</w:t>
                    </w:r>
                    <w:r>
                      <w:rPr>
                        <w:rStyle w:val="afffffff2"/>
                      </w:rPr>
                      <w:fldChar w:fldCharType="end"/>
                    </w:r>
                  </w:p>
                  <w:p w14:paraId="212E2582" w14:textId="77777777" w:rsidR="00646257" w:rsidRDefault="00646257"/>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C31EF" w14:textId="77777777" w:rsidR="00646257" w:rsidRDefault="00000000">
    <w:pPr>
      <w:pStyle w:val="afffffffa"/>
      <w:ind w:right="360" w:firstLine="360"/>
      <w:rPr>
        <w:rStyle w:val="afffffff2"/>
      </w:rPr>
    </w:pPr>
    <w:r>
      <w:rPr>
        <w:noProof/>
      </w:rPr>
      <mc:AlternateContent>
        <mc:Choice Requires="wps">
          <w:drawing>
            <wp:anchor distT="0" distB="0" distL="114300" distR="114300" simplePos="0" relativeHeight="251659264" behindDoc="0" locked="0" layoutInCell="1" allowOverlap="1" wp14:anchorId="0814B422" wp14:editId="1D4F366C">
              <wp:simplePos x="0" y="0"/>
              <wp:positionH relativeFrom="margin">
                <wp:align>outside</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C799E2" w14:textId="77777777" w:rsidR="00646257" w:rsidRDefault="00000000">
                          <w:pPr>
                            <w:pStyle w:val="afffff1"/>
                            <w:rPr>
                              <w:rStyle w:val="afffffff2"/>
                            </w:rPr>
                          </w:pPr>
                          <w:r>
                            <w:rPr>
                              <w:rStyle w:val="afffffff2"/>
                            </w:rPr>
                            <w:fldChar w:fldCharType="begin"/>
                          </w:r>
                          <w:r>
                            <w:rPr>
                              <w:rStyle w:val="afffffff2"/>
                            </w:rPr>
                            <w:instrText xml:space="preserve">PAGE  </w:instrText>
                          </w:r>
                          <w:r>
                            <w:rPr>
                              <w:rStyle w:val="afffffff2"/>
                            </w:rPr>
                            <w:fldChar w:fldCharType="separate"/>
                          </w:r>
                          <w:r>
                            <w:rPr>
                              <w:rStyle w:val="afffffff2"/>
                            </w:rPr>
                            <w:t>1</w:t>
                          </w:r>
                          <w:r>
                            <w:rPr>
                              <w:rStyle w:val="afffffff2"/>
                            </w:rPr>
                            <w:fldChar w:fldCharType="end"/>
                          </w:r>
                        </w:p>
                        <w:p w14:paraId="43674779" w14:textId="77777777" w:rsidR="00646257" w:rsidRDefault="00646257"/>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814B422" id="_x0000_t202" coordsize="21600,21600" o:spt="202" path="m,l,21600r21600,l21600,xe">
              <v:stroke joinstyle="miter"/>
              <v:path gradientshapeok="t" o:connecttype="rect"/>
            </v:shapetype>
            <v:shape id="文本框 65" o:spid="_x0000_s103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4BC799E2" w14:textId="77777777" w:rsidR="00646257" w:rsidRDefault="00000000">
                    <w:pPr>
                      <w:pStyle w:val="afffff1"/>
                      <w:rPr>
                        <w:rStyle w:val="afffffff2"/>
                      </w:rPr>
                    </w:pPr>
                    <w:r>
                      <w:rPr>
                        <w:rStyle w:val="afffffff2"/>
                      </w:rPr>
                      <w:fldChar w:fldCharType="begin"/>
                    </w:r>
                    <w:r>
                      <w:rPr>
                        <w:rStyle w:val="afffffff2"/>
                      </w:rPr>
                      <w:instrText xml:space="preserve">PAGE  </w:instrText>
                    </w:r>
                    <w:r>
                      <w:rPr>
                        <w:rStyle w:val="afffffff2"/>
                      </w:rPr>
                      <w:fldChar w:fldCharType="separate"/>
                    </w:r>
                    <w:r>
                      <w:rPr>
                        <w:rStyle w:val="afffffff2"/>
                      </w:rPr>
                      <w:t>1</w:t>
                    </w:r>
                    <w:r>
                      <w:rPr>
                        <w:rStyle w:val="afffffff2"/>
                      </w:rPr>
                      <w:fldChar w:fldCharType="end"/>
                    </w:r>
                  </w:p>
                  <w:p w14:paraId="43674779" w14:textId="77777777" w:rsidR="00646257" w:rsidRDefault="00646257"/>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7B20D" w14:textId="77777777" w:rsidR="00646257" w:rsidRDefault="00646257">
    <w:pPr>
      <w:pStyle w:val="affff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1ADBA" w14:textId="77777777" w:rsidR="00646257" w:rsidRDefault="00000000">
    <w:pPr>
      <w:pStyle w:val="afffffffa"/>
      <w:ind w:right="360" w:firstLine="360"/>
      <w:rPr>
        <w:rStyle w:val="afffffff2"/>
      </w:rPr>
    </w:pPr>
    <w:r>
      <w:rPr>
        <w:noProof/>
      </w:rPr>
      <mc:AlternateContent>
        <mc:Choice Requires="wps">
          <w:drawing>
            <wp:anchor distT="0" distB="0" distL="114300" distR="114300" simplePos="0" relativeHeight="251661312" behindDoc="0" locked="0" layoutInCell="1" allowOverlap="1" wp14:anchorId="02E79E50" wp14:editId="0AB104B5">
              <wp:simplePos x="0" y="0"/>
              <wp:positionH relativeFrom="margin">
                <wp:align>outside</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2417F2" w14:textId="77777777" w:rsidR="00646257" w:rsidRDefault="00000000">
                          <w:pPr>
                            <w:pStyle w:val="afffff1"/>
                            <w:rPr>
                              <w:rStyle w:val="afffffff2"/>
                            </w:rPr>
                          </w:pPr>
                          <w:r>
                            <w:rPr>
                              <w:rStyle w:val="afffffff2"/>
                            </w:rPr>
                            <w:fldChar w:fldCharType="begin"/>
                          </w:r>
                          <w:r>
                            <w:rPr>
                              <w:rStyle w:val="afffffff2"/>
                            </w:rPr>
                            <w:instrText xml:space="preserve">PAGE  </w:instrText>
                          </w:r>
                          <w:r>
                            <w:rPr>
                              <w:rStyle w:val="afffffff2"/>
                            </w:rPr>
                            <w:fldChar w:fldCharType="separate"/>
                          </w:r>
                          <w:r>
                            <w:rPr>
                              <w:rStyle w:val="afffffff2"/>
                            </w:rPr>
                            <w:t>I</w:t>
                          </w:r>
                          <w:r>
                            <w:rPr>
                              <w:rStyle w:val="afffffff2"/>
                            </w:rPr>
                            <w:fldChar w:fldCharType="end"/>
                          </w:r>
                        </w:p>
                        <w:p w14:paraId="1BB79083" w14:textId="77777777" w:rsidR="00646257" w:rsidRDefault="00646257"/>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2E79E50" id="_x0000_t202" coordsize="21600,21600" o:spt="202" path="m,l,21600r21600,l21600,xe">
              <v:stroke joinstyle="miter"/>
              <v:path gradientshapeok="t" o:connecttype="rect"/>
            </v:shapetype>
            <v:shape id="文本框 67" o:spid="_x0000_s1037" type="#_x0000_t202" style="position:absolute;left:0;text-align:left;margin-left:92.8pt;margin-top:0;width:2in;height:2in;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782417F2" w14:textId="77777777" w:rsidR="00646257" w:rsidRDefault="00000000">
                    <w:pPr>
                      <w:pStyle w:val="afffff1"/>
                      <w:rPr>
                        <w:rStyle w:val="afffffff2"/>
                      </w:rPr>
                    </w:pPr>
                    <w:r>
                      <w:rPr>
                        <w:rStyle w:val="afffffff2"/>
                      </w:rPr>
                      <w:fldChar w:fldCharType="begin"/>
                    </w:r>
                    <w:r>
                      <w:rPr>
                        <w:rStyle w:val="afffffff2"/>
                      </w:rPr>
                      <w:instrText xml:space="preserve">PAGE  </w:instrText>
                    </w:r>
                    <w:r>
                      <w:rPr>
                        <w:rStyle w:val="afffffff2"/>
                      </w:rPr>
                      <w:fldChar w:fldCharType="separate"/>
                    </w:r>
                    <w:r>
                      <w:rPr>
                        <w:rStyle w:val="afffffff2"/>
                      </w:rPr>
                      <w:t>I</w:t>
                    </w:r>
                    <w:r>
                      <w:rPr>
                        <w:rStyle w:val="afffffff2"/>
                      </w:rPr>
                      <w:fldChar w:fldCharType="end"/>
                    </w:r>
                  </w:p>
                  <w:p w14:paraId="1BB79083" w14:textId="77777777" w:rsidR="00646257" w:rsidRDefault="00646257"/>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C07AD" w14:textId="77777777" w:rsidR="00646257" w:rsidRDefault="00000000">
    <w:pPr>
      <w:pStyle w:val="afffffffa"/>
      <w:ind w:right="360" w:firstLine="360"/>
      <w:rPr>
        <w:rStyle w:val="afffffff2"/>
      </w:rPr>
    </w:pPr>
    <w:r>
      <w:rPr>
        <w:noProof/>
      </w:rPr>
      <mc:AlternateContent>
        <mc:Choice Requires="wps">
          <w:drawing>
            <wp:anchor distT="0" distB="0" distL="114300" distR="114300" simplePos="0" relativeHeight="251662336" behindDoc="0" locked="0" layoutInCell="1" allowOverlap="1" wp14:anchorId="440E5C96" wp14:editId="7602C63D">
              <wp:simplePos x="0" y="0"/>
              <wp:positionH relativeFrom="margin">
                <wp:align>outside</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AE50EA" w14:textId="77777777" w:rsidR="00646257" w:rsidRDefault="00000000">
                          <w:pPr>
                            <w:pStyle w:val="afffff1"/>
                            <w:rPr>
                              <w:rStyle w:val="afffffff2"/>
                            </w:rPr>
                          </w:pPr>
                          <w:r>
                            <w:rPr>
                              <w:rStyle w:val="afffffff2"/>
                            </w:rPr>
                            <w:fldChar w:fldCharType="begin"/>
                          </w:r>
                          <w:r>
                            <w:rPr>
                              <w:rStyle w:val="afffffff2"/>
                            </w:rPr>
                            <w:instrText xml:space="preserve">PAGE  </w:instrText>
                          </w:r>
                          <w:r>
                            <w:rPr>
                              <w:rStyle w:val="afffffff2"/>
                            </w:rPr>
                            <w:fldChar w:fldCharType="separate"/>
                          </w:r>
                          <w:r>
                            <w:rPr>
                              <w:rStyle w:val="afffffff2"/>
                            </w:rPr>
                            <w:t>11</w:t>
                          </w:r>
                          <w:r>
                            <w:rPr>
                              <w:rStyle w:val="afffffff2"/>
                            </w:rPr>
                            <w:fldChar w:fldCharType="end"/>
                          </w:r>
                        </w:p>
                        <w:p w14:paraId="0C631620" w14:textId="77777777" w:rsidR="00646257" w:rsidRDefault="00646257"/>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40E5C96" id="_x0000_t202" coordsize="21600,21600" o:spt="202" path="m,l,21600r21600,l21600,xe">
              <v:stroke joinstyle="miter"/>
              <v:path gradientshapeok="t" o:connecttype="rect"/>
            </v:shapetype>
            <v:shape id="文本框 78" o:spid="_x0000_s1038" type="#_x0000_t202" style="position:absolute;left:0;text-align:left;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7AAE50EA" w14:textId="77777777" w:rsidR="00646257" w:rsidRDefault="00000000">
                    <w:pPr>
                      <w:pStyle w:val="afffff1"/>
                      <w:rPr>
                        <w:rStyle w:val="afffffff2"/>
                      </w:rPr>
                    </w:pPr>
                    <w:r>
                      <w:rPr>
                        <w:rStyle w:val="afffffff2"/>
                      </w:rPr>
                      <w:fldChar w:fldCharType="begin"/>
                    </w:r>
                    <w:r>
                      <w:rPr>
                        <w:rStyle w:val="afffffff2"/>
                      </w:rPr>
                      <w:instrText xml:space="preserve">PAGE  </w:instrText>
                    </w:r>
                    <w:r>
                      <w:rPr>
                        <w:rStyle w:val="afffffff2"/>
                      </w:rPr>
                      <w:fldChar w:fldCharType="separate"/>
                    </w:r>
                    <w:r>
                      <w:rPr>
                        <w:rStyle w:val="afffffff2"/>
                      </w:rPr>
                      <w:t>11</w:t>
                    </w:r>
                    <w:r>
                      <w:rPr>
                        <w:rStyle w:val="afffffff2"/>
                      </w:rPr>
                      <w:fldChar w:fldCharType="end"/>
                    </w:r>
                  </w:p>
                  <w:p w14:paraId="0C631620" w14:textId="77777777" w:rsidR="00646257" w:rsidRDefault="00646257"/>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D92B3" w14:textId="77777777" w:rsidR="00EC6C1E" w:rsidRDefault="00EC6C1E">
      <w:r>
        <w:separator/>
      </w:r>
    </w:p>
  </w:footnote>
  <w:footnote w:type="continuationSeparator" w:id="0">
    <w:p w14:paraId="66D49B0C" w14:textId="77777777" w:rsidR="00EC6C1E" w:rsidRDefault="00EC6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E0265" w14:textId="77777777" w:rsidR="00646257" w:rsidRDefault="00000000">
    <w:pPr>
      <w:pStyle w:val="afffffffc"/>
    </w:pPr>
    <w:r>
      <w:t>T/XXX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A2DF" w14:textId="77777777" w:rsidR="00646257" w:rsidRDefault="00000000">
    <w:pPr>
      <w:pStyle w:val="afffffffb"/>
    </w:pPr>
    <w:r>
      <w:t>T/XXX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60F2B" w14:textId="77777777" w:rsidR="00646257" w:rsidRDefault="00000000">
    <w:pPr>
      <w:pStyle w:val="afffffffd"/>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741DB" w14:textId="454E1C17" w:rsidR="00646257" w:rsidRDefault="00000000" w:rsidP="00E16B5D">
    <w:pPr>
      <w:pStyle w:val="afffffffb"/>
      <w:wordWrap w:val="0"/>
    </w:pPr>
    <w:r>
      <w:t>T/</w:t>
    </w:r>
    <w:r w:rsidR="00A8404E">
      <w:t>CNEA XXXX-XXXX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FECB5" w14:textId="60986815" w:rsidR="00646257" w:rsidRDefault="00000000">
    <w:pPr>
      <w:pStyle w:val="afffffffc"/>
    </w:pPr>
    <w:r>
      <w:t>T/</w:t>
    </w:r>
    <w:r w:rsidR="00A8404E">
      <w:t>CNEA XXXX-XXXX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DDC98" w14:textId="51DDE3A4" w:rsidR="00646257" w:rsidRDefault="00000000" w:rsidP="00E16B5D">
    <w:pPr>
      <w:pStyle w:val="afffffffb"/>
      <w:wordWrap w:val="0"/>
    </w:pPr>
    <w:r>
      <w:t>T/</w:t>
    </w:r>
    <w:r w:rsidR="00A8404E">
      <w:t>CNEA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0D6A78"/>
    <w:multiLevelType w:val="singleLevel"/>
    <w:tmpl w:val="F20D6A78"/>
    <w:lvl w:ilvl="0">
      <w:start w:val="1"/>
      <w:numFmt w:val="decimal"/>
      <w:suff w:val="nothing"/>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Chars="200" w:hanging="360"/>
      </w:pPr>
      <w:rPr>
        <w:rFonts w:ascii="Wingdings" w:hAnsi="Wingdings" w:hint="default"/>
      </w:rPr>
    </w:lvl>
  </w:abstractNum>
  <w:abstractNum w:abstractNumId="11" w15:restartNumberingAfterBreak="0">
    <w:nsid w:val="079102AD"/>
    <w:multiLevelType w:val="multilevel"/>
    <w:tmpl w:val="079102AD"/>
    <w:lvl w:ilvl="0">
      <w:start w:val="1"/>
      <w:numFmt w:val="decimal"/>
      <w:pStyle w:val="a1"/>
      <w:suff w:val="nothing"/>
      <w:lvlText w:val="注%1："/>
      <w:lvlJc w:val="left"/>
      <w:rPr>
        <w:rFonts w:ascii="黑体" w:eastAsia="黑体" w:hAnsi="黑体"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2" w15:restartNumberingAfterBreak="0">
    <w:nsid w:val="09227E31"/>
    <w:multiLevelType w:val="multilevel"/>
    <w:tmpl w:val="09227E31"/>
    <w:lvl w:ilvl="0">
      <w:start w:val="1"/>
      <w:numFmt w:val="none"/>
      <w:suff w:val="nothing"/>
      <w:lvlText w:val=""/>
      <w:lvlJc w:val="left"/>
      <w:pPr>
        <w:ind w:left="0" w:firstLine="0"/>
      </w:pPr>
      <w:rPr>
        <w:rFonts w:ascii="黑体" w:eastAsia="黑体" w:hAnsi="Times New Roman" w:hint="eastAsia"/>
        <w:b/>
        <w:i w:val="0"/>
        <w:sz w:val="21"/>
      </w:rPr>
    </w:lvl>
    <w:lvl w:ilvl="1">
      <w:start w:val="1"/>
      <w:numFmt w:val="decimal"/>
      <w:pStyle w:val="a2"/>
      <w:suff w:val="nothing"/>
      <w:lvlText w:val="表%2　"/>
      <w:lvlJc w:val="left"/>
      <w:pPr>
        <w:ind w:left="0" w:firstLine="0"/>
      </w:pPr>
      <w:rPr>
        <w:rFonts w:ascii="黑体" w:eastAsia="黑体" w:hAnsi="Times New Roman" w:hint="eastAsia"/>
        <w:b w:val="0"/>
        <w:i w:val="0"/>
        <w:caps w:val="0"/>
        <w:strike w:val="0"/>
        <w:dstrike w:val="0"/>
        <w:snapToGrid w:val="0"/>
        <w:vanish w:val="0"/>
        <w:kern w:val="0"/>
        <w:sz w:val="21"/>
        <w:szCs w:val="21"/>
        <w:u w:val="none"/>
        <w:vertAlign w:val="baseline"/>
      </w:rPr>
    </w:lvl>
    <w:lvl w:ilvl="2">
      <w:start w:val="1"/>
      <w:numFmt w:val="none"/>
      <w:pStyle w:val="a3"/>
      <w:suff w:val="nothing"/>
      <w:lvlText w:val="%1表%2　"/>
      <w:lvlJc w:val="left"/>
      <w:rPr>
        <w:rFonts w:ascii="黑体" w:eastAsia="黑体" w:hAnsi="黑体" w:cs="Times New Roman" w:hint="eastAsia"/>
        <w:b w:val="0"/>
        <w:bCs w:val="0"/>
        <w:i w:val="0"/>
        <w:iCs w:val="0"/>
        <w:caps w:val="0"/>
        <w:smallCaps w:val="0"/>
        <w:strike w:val="0"/>
        <w:dstrike w:val="0"/>
        <w:snapToGrid w:val="0"/>
        <w:vanish w:val="0"/>
        <w:color w:val="00000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3969"/>
        </w:tabs>
        <w:ind w:left="3969" w:hanging="1418"/>
      </w:pPr>
      <w:rPr>
        <w:rFonts w:hint="eastAsia"/>
      </w:rPr>
    </w:lvl>
    <w:lvl w:ilvl="8">
      <w:start w:val="1"/>
      <w:numFmt w:val="decimal"/>
      <w:lvlText w:val="%1.%2.%3.%4.%5.%6.%7.%8.%9"/>
      <w:lvlJc w:val="left"/>
      <w:pPr>
        <w:tabs>
          <w:tab w:val="left" w:pos="4677"/>
        </w:tabs>
        <w:ind w:left="4677" w:hanging="1700"/>
      </w:pPr>
      <w:rPr>
        <w:rFonts w:hint="eastAsia"/>
      </w:rPr>
    </w:lvl>
  </w:abstractNum>
  <w:abstractNum w:abstractNumId="13" w15:restartNumberingAfterBreak="0">
    <w:nsid w:val="0AE367E9"/>
    <w:multiLevelType w:val="multilevel"/>
    <w:tmpl w:val="0AE367E9"/>
    <w:lvl w:ilvl="0">
      <w:start w:val="1"/>
      <w:numFmt w:val="none"/>
      <w:pStyle w:val="a4"/>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4" w15:restartNumberingAfterBreak="0">
    <w:nsid w:val="0D46713A"/>
    <w:multiLevelType w:val="multilevel"/>
    <w:tmpl w:val="0D46713A"/>
    <w:lvl w:ilvl="0">
      <w:start w:val="1"/>
      <w:numFmt w:val="bullet"/>
      <w:pStyle w:val="a5"/>
      <w:lvlText w:val=""/>
      <w:lvlJc w:val="left"/>
      <w:pPr>
        <w:ind w:left="206" w:hanging="420"/>
      </w:pPr>
      <w:rPr>
        <w:rFonts w:ascii="Wingdings" w:hAnsi="Wingdings" w:hint="default"/>
      </w:rPr>
    </w:lvl>
    <w:lvl w:ilvl="1">
      <w:start w:val="1"/>
      <w:numFmt w:val="bullet"/>
      <w:lvlText w:val=""/>
      <w:lvlJc w:val="left"/>
      <w:pPr>
        <w:ind w:left="626" w:hanging="420"/>
      </w:pPr>
      <w:rPr>
        <w:rFonts w:ascii="Wingdings" w:hAnsi="Wingdings" w:hint="default"/>
      </w:rPr>
    </w:lvl>
    <w:lvl w:ilvl="2">
      <w:start w:val="1"/>
      <w:numFmt w:val="bullet"/>
      <w:lvlText w:val=""/>
      <w:lvlJc w:val="left"/>
      <w:pPr>
        <w:ind w:left="1046" w:hanging="420"/>
      </w:pPr>
      <w:rPr>
        <w:rFonts w:ascii="Wingdings" w:hAnsi="Wingdings" w:hint="default"/>
      </w:rPr>
    </w:lvl>
    <w:lvl w:ilvl="3">
      <w:start w:val="1"/>
      <w:numFmt w:val="bullet"/>
      <w:lvlText w:val=""/>
      <w:lvlJc w:val="left"/>
      <w:pPr>
        <w:ind w:left="1466" w:hanging="420"/>
      </w:pPr>
      <w:rPr>
        <w:rFonts w:ascii="Wingdings" w:hAnsi="Wingdings" w:hint="default"/>
      </w:rPr>
    </w:lvl>
    <w:lvl w:ilvl="4">
      <w:start w:val="1"/>
      <w:numFmt w:val="bullet"/>
      <w:lvlText w:val=""/>
      <w:lvlJc w:val="left"/>
      <w:pPr>
        <w:ind w:left="1886" w:hanging="420"/>
      </w:pPr>
      <w:rPr>
        <w:rFonts w:ascii="Wingdings" w:hAnsi="Wingdings" w:hint="default"/>
      </w:rPr>
    </w:lvl>
    <w:lvl w:ilvl="5">
      <w:start w:val="1"/>
      <w:numFmt w:val="bullet"/>
      <w:lvlText w:val=""/>
      <w:lvlJc w:val="left"/>
      <w:pPr>
        <w:ind w:left="2306" w:hanging="420"/>
      </w:pPr>
      <w:rPr>
        <w:rFonts w:ascii="Wingdings" w:hAnsi="Wingdings" w:hint="default"/>
      </w:rPr>
    </w:lvl>
    <w:lvl w:ilvl="6">
      <w:start w:val="1"/>
      <w:numFmt w:val="bullet"/>
      <w:lvlText w:val=""/>
      <w:lvlJc w:val="left"/>
      <w:pPr>
        <w:ind w:left="2726" w:hanging="420"/>
      </w:pPr>
      <w:rPr>
        <w:rFonts w:ascii="Wingdings" w:hAnsi="Wingdings" w:hint="default"/>
      </w:rPr>
    </w:lvl>
    <w:lvl w:ilvl="7">
      <w:start w:val="1"/>
      <w:numFmt w:val="bullet"/>
      <w:lvlText w:val=""/>
      <w:lvlJc w:val="left"/>
      <w:pPr>
        <w:ind w:left="3146" w:hanging="420"/>
      </w:pPr>
      <w:rPr>
        <w:rFonts w:ascii="Wingdings" w:hAnsi="Wingdings" w:hint="default"/>
      </w:rPr>
    </w:lvl>
    <w:lvl w:ilvl="8">
      <w:start w:val="1"/>
      <w:numFmt w:val="bullet"/>
      <w:lvlText w:val=""/>
      <w:lvlJc w:val="left"/>
      <w:pPr>
        <w:ind w:left="3566" w:hanging="420"/>
      </w:pPr>
      <w:rPr>
        <w:rFonts w:ascii="Wingdings" w:hAnsi="Wingdings" w:hint="default"/>
      </w:rPr>
    </w:lvl>
  </w:abstractNum>
  <w:abstractNum w:abstractNumId="15" w15:restartNumberingAfterBreak="0">
    <w:nsid w:val="14C00DDE"/>
    <w:multiLevelType w:val="singleLevel"/>
    <w:tmpl w:val="14C00DDE"/>
    <w:lvl w:ilvl="0">
      <w:start w:val="1"/>
      <w:numFmt w:val="decimal"/>
      <w:suff w:val="nothing"/>
      <w:lvlText w:val="（%1）"/>
      <w:lvlJc w:val="left"/>
    </w:lvl>
  </w:abstractNum>
  <w:abstractNum w:abstractNumId="16" w15:restartNumberingAfterBreak="0">
    <w:nsid w:val="1FC91163"/>
    <w:multiLevelType w:val="multilevel"/>
    <w:tmpl w:val="1FC91163"/>
    <w:lvl w:ilvl="0">
      <w:start w:val="1"/>
      <w:numFmt w:val="decimal"/>
      <w:pStyle w:val="a6"/>
      <w:suff w:val="nothing"/>
      <w:lvlText w:val="%1　"/>
      <w:lvlJc w:val="left"/>
      <w:pPr>
        <w:ind w:left="0" w:firstLine="0"/>
      </w:pPr>
      <w:rPr>
        <w:rFonts w:ascii="黑体" w:eastAsia="黑体" w:hAnsi="Times New Roman" w:hint="eastAsia"/>
        <w:b w:val="0"/>
        <w:i w:val="0"/>
        <w:sz w:val="21"/>
        <w:szCs w:val="21"/>
      </w:rPr>
    </w:lvl>
    <w:lvl w:ilvl="1">
      <w:start w:val="1"/>
      <w:numFmt w:val="decimal"/>
      <w:pStyle w:val="a7"/>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8"/>
      <w:suff w:val="nothing"/>
      <w:lvlText w:val="%1.%2.%3　"/>
      <w:lvlJc w:val="left"/>
      <w:pPr>
        <w:ind w:left="0"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7" w15:restartNumberingAfterBreak="0">
    <w:nsid w:val="2A8F7113"/>
    <w:multiLevelType w:val="multilevel"/>
    <w:tmpl w:val="2A8F7113"/>
    <w:lvl w:ilvl="0">
      <w:start w:val="1"/>
      <w:numFmt w:val="upperLetter"/>
      <w:pStyle w:val="ac"/>
      <w:suff w:val="space"/>
      <w:lvlText w:val="%1"/>
      <w:lvlJc w:val="left"/>
      <w:pPr>
        <w:ind w:left="0" w:firstLine="0"/>
      </w:pPr>
      <w:rPr>
        <w:rFonts w:hint="eastAsia"/>
        <w:color w:val="FFFFFF" w:themeColor="background1"/>
        <w:sz w:val="2"/>
      </w:rPr>
    </w:lvl>
    <w:lvl w:ilvl="1">
      <w:start w:val="1"/>
      <w:numFmt w:val="decimal"/>
      <w:pStyle w:val="ad"/>
      <w:suff w:val="nothing"/>
      <w:lvlText w:val="图%1.%2　"/>
      <w:lvlJc w:val="left"/>
      <w:pPr>
        <w:ind w:left="0" w:firstLine="0"/>
      </w:pPr>
      <w:rPr>
        <w:rFonts w:eastAsia="黑体" w:hint="eastAsia"/>
        <w:b w:val="0"/>
        <w:i w:val="0"/>
        <w:sz w:val="21"/>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8" w15:restartNumberingAfterBreak="0">
    <w:nsid w:val="34431F99"/>
    <w:multiLevelType w:val="multilevel"/>
    <w:tmpl w:val="34431F99"/>
    <w:lvl w:ilvl="0">
      <w:start w:val="1"/>
      <w:numFmt w:val="upperLetter"/>
      <w:pStyle w:val="ae"/>
      <w:lvlText w:val="%1"/>
      <w:lvlJc w:val="left"/>
      <w:pPr>
        <w:ind w:left="0" w:firstLine="0"/>
      </w:pPr>
      <w:rPr>
        <w:rFonts w:hint="eastAsia"/>
        <w:color w:val="FFFFFF" w:themeColor="background1"/>
        <w:sz w:val="2"/>
      </w:rPr>
    </w:lvl>
    <w:lvl w:ilvl="1">
      <w:start w:val="1"/>
      <w:numFmt w:val="decimal"/>
      <w:pStyle w:val="af"/>
      <w:lvlText w:val="(%1.%2)"/>
      <w:lvlJc w:val="left"/>
      <w:rPr>
        <w:rFonts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41A64E98"/>
    <w:multiLevelType w:val="multilevel"/>
    <w:tmpl w:val="41A64E98"/>
    <w:lvl w:ilvl="0">
      <w:start w:val="1"/>
      <w:numFmt w:val="decimal"/>
      <w:pStyle w:val="af0"/>
      <w:lvlText w:val="0.%1"/>
      <w:lvlJc w:val="left"/>
      <w:pPr>
        <w:tabs>
          <w:tab w:val="left" w:pos="360"/>
        </w:tabs>
        <w:ind w:left="0" w:firstLine="0"/>
      </w:pPr>
      <w:rPr>
        <w:rFonts w:ascii="黑体" w:eastAsia="黑体" w:hAnsi="Times New Roman" w:hint="eastAsia"/>
        <w:b w:val="0"/>
        <w:i w:val="0"/>
        <w:sz w:val="21"/>
      </w:rPr>
    </w:lvl>
    <w:lvl w:ilvl="1">
      <w:start w:val="1"/>
      <w:numFmt w:val="decimal"/>
      <w:pStyle w:val="af1"/>
      <w:lvlText w:val="0.%1.%2"/>
      <w:lvlJc w:val="left"/>
      <w:pPr>
        <w:tabs>
          <w:tab w:val="left" w:pos="720"/>
        </w:tabs>
        <w:ind w:left="0" w:firstLine="0"/>
      </w:pPr>
      <w:rPr>
        <w:rFonts w:ascii="黑体" w:eastAsia="黑体" w:hAnsi="Times New Roman" w:hint="eastAsia"/>
        <w:b w:val="0"/>
        <w:i w:val="0"/>
        <w:sz w:val="21"/>
      </w:rPr>
    </w:lvl>
    <w:lvl w:ilvl="2">
      <w:start w:val="1"/>
      <w:numFmt w:val="decimal"/>
      <w:lvlText w:val="0.%2.%3  "/>
      <w:lvlJc w:val="left"/>
      <w:pPr>
        <w:tabs>
          <w:tab w:val="left" w:pos="-31680"/>
        </w:tabs>
        <w:ind w:left="-32767" w:firstLine="0"/>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99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20" w15:restartNumberingAfterBreak="0">
    <w:nsid w:val="44C50F90"/>
    <w:multiLevelType w:val="multilevel"/>
    <w:tmpl w:val="44C50F90"/>
    <w:lvl w:ilvl="0">
      <w:start w:val="1"/>
      <w:numFmt w:val="lowerLetter"/>
      <w:pStyle w:val="af2"/>
      <w:lvlText w:val="%1)"/>
      <w:lvlJc w:val="left"/>
      <w:pPr>
        <w:tabs>
          <w:tab w:val="left" w:pos="840"/>
        </w:tabs>
        <w:ind w:left="839" w:hanging="419"/>
      </w:pPr>
      <w:rPr>
        <w:rFonts w:ascii="宋体" w:eastAsia="宋体" w:hint="eastAsia"/>
        <w:b w:val="0"/>
        <w:i w:val="0"/>
        <w:sz w:val="21"/>
        <w:szCs w:val="21"/>
      </w:rPr>
    </w:lvl>
    <w:lvl w:ilvl="1">
      <w:start w:val="1"/>
      <w:numFmt w:val="decimal"/>
      <w:pStyle w:val="af3"/>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1" w15:restartNumberingAfterBreak="0">
    <w:nsid w:val="4B733A5F"/>
    <w:multiLevelType w:val="multilevel"/>
    <w:tmpl w:val="4B733A5F"/>
    <w:lvl w:ilvl="0">
      <w:start w:val="1"/>
      <w:numFmt w:val="decimal"/>
      <w:pStyle w:val="af4"/>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2" w15:restartNumberingAfterBreak="0">
    <w:nsid w:val="55E02EF4"/>
    <w:multiLevelType w:val="multilevel"/>
    <w:tmpl w:val="55E02EF4"/>
    <w:lvl w:ilvl="0">
      <w:start w:val="1"/>
      <w:numFmt w:val="decimal"/>
      <w:pStyle w:val="af5"/>
      <w:lvlText w:val="图%1"/>
      <w:lvlJc w:val="left"/>
      <w:pPr>
        <w:tabs>
          <w:tab w:val="left" w:pos="360"/>
        </w:tabs>
        <w:ind w:left="0" w:firstLine="0"/>
      </w:pPr>
      <w:rPr>
        <w:rFonts w:ascii="黑体" w:eastAsia="黑体" w:hint="eastAsia"/>
        <w:b w:val="0"/>
        <w:i w:val="0"/>
        <w:sz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5B7E3733"/>
    <w:multiLevelType w:val="multilevel"/>
    <w:tmpl w:val="5B7E3733"/>
    <w:lvl w:ilvl="0">
      <w:start w:val="1"/>
      <w:numFmt w:val="decimal"/>
      <w:pStyle w:val="af6"/>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60B55DC2"/>
    <w:multiLevelType w:val="multilevel"/>
    <w:tmpl w:val="60B55DC2"/>
    <w:lvl w:ilvl="0">
      <w:start w:val="1"/>
      <w:numFmt w:val="upperLetter"/>
      <w:pStyle w:val="af7"/>
      <w:lvlText w:val="%1"/>
      <w:lvlJc w:val="left"/>
      <w:pPr>
        <w:tabs>
          <w:tab w:val="left" w:pos="0"/>
        </w:tabs>
        <w:ind w:left="0" w:firstLine="0"/>
      </w:pPr>
      <w:rPr>
        <w:rFonts w:hint="eastAsia"/>
        <w:color w:val="FFFFFF" w:themeColor="background1"/>
        <w:sz w:val="2"/>
      </w:rPr>
    </w:lvl>
    <w:lvl w:ilvl="1">
      <w:start w:val="1"/>
      <w:numFmt w:val="decimal"/>
      <w:pStyle w:val="af8"/>
      <w:suff w:val="nothing"/>
      <w:lvlText w:val="表%1.%2　"/>
      <w:lvlJc w:val="left"/>
      <w:pPr>
        <w:ind w:left="0" w:firstLine="0"/>
      </w:pPr>
      <w:rPr>
        <w:rFonts w:ascii="黑体" w:eastAsia="黑体" w:hAnsi="黑体" w:hint="eastAsia"/>
        <w:b w:val="0"/>
        <w:i w:val="0"/>
        <w:caps w:val="0"/>
        <w:strike w:val="0"/>
        <w:dstrike w:val="0"/>
        <w:snapToGrid w:val="0"/>
        <w:vanish w:val="0"/>
        <w:kern w:val="0"/>
        <w:sz w:val="21"/>
        <w:vertAlign w:val="baseline"/>
      </w:rPr>
    </w:lvl>
    <w:lvl w:ilvl="2">
      <w:start w:val="1"/>
      <w:numFmt w:val="none"/>
      <w:pStyle w:val="af9"/>
      <w:suff w:val="nothing"/>
      <w:lvlText w:val="表%1.%2　"/>
      <w:lvlJc w:val="left"/>
      <w:pPr>
        <w:ind w:left="0" w:firstLine="0"/>
      </w:pPr>
      <w:rPr>
        <w:rFonts w:ascii="黑体" w:eastAsia="黑体" w:hAnsi="黑体" w:hint="eastAsia"/>
        <w:b w:val="0"/>
        <w:i w:val="0"/>
        <w:sz w:val="21"/>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5" w15:restartNumberingAfterBreak="0">
    <w:nsid w:val="657D3FBC"/>
    <w:multiLevelType w:val="multilevel"/>
    <w:tmpl w:val="657D3FBC"/>
    <w:lvl w:ilvl="0">
      <w:start w:val="1"/>
      <w:numFmt w:val="upperLetter"/>
      <w:pStyle w:val="afa"/>
      <w:suff w:val="nothing"/>
      <w:lvlText w:val="附　录　%1"/>
      <w:lvlJc w:val="left"/>
      <w:pPr>
        <w:ind w:left="2940" w:firstLine="0"/>
      </w:pPr>
      <w:rPr>
        <w:rFonts w:ascii="黑体" w:eastAsia="黑体" w:hAnsi="Times New Roman" w:hint="eastAsia"/>
        <w:b w:val="0"/>
        <w:i w:val="0"/>
        <w:spacing w:val="0"/>
        <w:w w:val="100"/>
        <w:sz w:val="21"/>
      </w:rPr>
    </w:lvl>
    <w:lvl w:ilvl="1">
      <w:start w:val="1"/>
      <w:numFmt w:val="decimal"/>
      <w:pStyle w:val="afb"/>
      <w:suff w:val="nothing"/>
      <w:lvlText w:val="%1.%2　"/>
      <w:lvlJc w:val="left"/>
      <w:pPr>
        <w:ind w:left="2940" w:firstLine="0"/>
      </w:pPr>
      <w:rPr>
        <w:rFonts w:ascii="黑体" w:eastAsia="黑体" w:hAnsi="Times New Roman" w:hint="eastAsia"/>
        <w:b w:val="0"/>
        <w:i w:val="0"/>
        <w:snapToGrid/>
        <w:spacing w:val="0"/>
        <w:w w:val="100"/>
        <w:kern w:val="21"/>
        <w:sz w:val="21"/>
      </w:rPr>
    </w:lvl>
    <w:lvl w:ilvl="2">
      <w:start w:val="1"/>
      <w:numFmt w:val="decimal"/>
      <w:pStyle w:val="afc"/>
      <w:suff w:val="nothing"/>
      <w:lvlText w:val="%1.%2.%3　"/>
      <w:lvlJc w:val="left"/>
      <w:pPr>
        <w:ind w:left="2940" w:firstLine="0"/>
      </w:pPr>
      <w:rPr>
        <w:rFonts w:ascii="黑体" w:eastAsia="黑体" w:hAnsi="Times New Roman" w:hint="eastAsia"/>
        <w:b w:val="0"/>
        <w:i w:val="0"/>
        <w:sz w:val="21"/>
      </w:rPr>
    </w:lvl>
    <w:lvl w:ilvl="3">
      <w:start w:val="1"/>
      <w:numFmt w:val="decimal"/>
      <w:pStyle w:val="afd"/>
      <w:suff w:val="nothing"/>
      <w:lvlText w:val="%1.%2.%3.%4　"/>
      <w:lvlJc w:val="left"/>
      <w:pPr>
        <w:ind w:left="2940" w:firstLine="0"/>
      </w:pPr>
      <w:rPr>
        <w:rFonts w:ascii="黑体" w:eastAsia="黑体" w:hAnsi="Times New Roman" w:hint="eastAsia"/>
        <w:b w:val="0"/>
        <w:i w:val="0"/>
        <w:sz w:val="21"/>
      </w:rPr>
    </w:lvl>
    <w:lvl w:ilvl="4">
      <w:start w:val="1"/>
      <w:numFmt w:val="decimal"/>
      <w:pStyle w:val="afe"/>
      <w:suff w:val="nothing"/>
      <w:lvlText w:val="%1.%2.%3.%4.%5　"/>
      <w:lvlJc w:val="left"/>
      <w:pPr>
        <w:ind w:left="2940" w:firstLine="0"/>
      </w:pPr>
      <w:rPr>
        <w:rFonts w:ascii="黑体" w:eastAsia="黑体" w:hAnsi="Times New Roman" w:hint="eastAsia"/>
        <w:b w:val="0"/>
        <w:i w:val="0"/>
        <w:sz w:val="21"/>
      </w:rPr>
    </w:lvl>
    <w:lvl w:ilvl="5">
      <w:start w:val="1"/>
      <w:numFmt w:val="decimal"/>
      <w:pStyle w:val="aff"/>
      <w:suff w:val="nothing"/>
      <w:lvlText w:val="%1.%2.%3.%4.%5.%6　"/>
      <w:lvlJc w:val="left"/>
      <w:rPr>
        <w:rFonts w:ascii="黑体" w:eastAsia="黑体" w:hAnsi="黑体"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aff0"/>
      <w:suff w:val="nothing"/>
      <w:lvlText w:val="%1.%2.%3.%4.%5.%6.%7　"/>
      <w:lvlJc w:val="left"/>
      <w:pPr>
        <w:ind w:left="2940" w:firstLine="0"/>
      </w:pPr>
      <w:rPr>
        <w:rFonts w:ascii="黑体" w:eastAsia="黑体" w:hAnsi="Times New Roman" w:hint="eastAsia"/>
        <w:b w:val="0"/>
        <w:i w:val="0"/>
        <w:sz w:val="21"/>
      </w:rPr>
    </w:lvl>
    <w:lvl w:ilvl="7">
      <w:start w:val="1"/>
      <w:numFmt w:val="decimal"/>
      <w:lvlText w:val="%1.%2.%3.%4.%5.%6.%7.%8"/>
      <w:lvlJc w:val="left"/>
      <w:pPr>
        <w:tabs>
          <w:tab w:val="left" w:pos="4394"/>
        </w:tabs>
        <w:ind w:left="7334" w:hanging="1418"/>
      </w:pPr>
      <w:rPr>
        <w:rFonts w:hint="eastAsia"/>
      </w:rPr>
    </w:lvl>
    <w:lvl w:ilvl="8">
      <w:start w:val="1"/>
      <w:numFmt w:val="decimal"/>
      <w:lvlText w:val="%1.%2.%3.%4.%5.%6.%7.%8.%9"/>
      <w:lvlJc w:val="left"/>
      <w:pPr>
        <w:tabs>
          <w:tab w:val="left" w:pos="5102"/>
        </w:tabs>
        <w:ind w:left="8042" w:hanging="1700"/>
      </w:pPr>
      <w:rPr>
        <w:rFonts w:hint="eastAsia"/>
      </w:rPr>
    </w:lvl>
  </w:abstractNum>
  <w:abstractNum w:abstractNumId="26"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7" w15:restartNumberingAfterBreak="0">
    <w:nsid w:val="763A6836"/>
    <w:multiLevelType w:val="multilevel"/>
    <w:tmpl w:val="763A6836"/>
    <w:lvl w:ilvl="0">
      <w:start w:val="1"/>
      <w:numFmt w:val="none"/>
      <w:suff w:val="nothing"/>
      <w:lvlText w:val=""/>
      <w:lvlJc w:val="left"/>
      <w:pPr>
        <w:ind w:left="0" w:firstLine="0"/>
      </w:pPr>
      <w:rPr>
        <w:rFonts w:ascii="黑体" w:eastAsia="黑体" w:hAnsi="Times New Roman" w:hint="eastAsia"/>
        <w:b/>
        <w:i w:val="0"/>
        <w:sz w:val="28"/>
      </w:rPr>
    </w:lvl>
    <w:lvl w:ilvl="1">
      <w:start w:val="1"/>
      <w:numFmt w:val="decimal"/>
      <w:pStyle w:val="aff2"/>
      <w:suff w:val="nothing"/>
      <w:lvlText w:val="%1%2 "/>
      <w:lvlJc w:val="left"/>
      <w:pPr>
        <w:ind w:left="0" w:firstLine="0"/>
      </w:pPr>
      <w:rPr>
        <w:rFonts w:ascii="黑体" w:eastAsia="黑体" w:hAnsi="Times New Roman" w:hint="eastAsia"/>
        <w:b/>
        <w:i w:val="0"/>
        <w:sz w:val="28"/>
      </w:rPr>
    </w:lvl>
    <w:lvl w:ilvl="2">
      <w:start w:val="1"/>
      <w:numFmt w:val="decimal"/>
      <w:pStyle w:val="aff3"/>
      <w:suff w:val="nothing"/>
      <w:lvlText w:val="%1%2.%3　"/>
      <w:lvlJc w:val="left"/>
      <w:pPr>
        <w:ind w:left="0" w:firstLine="0"/>
      </w:pPr>
      <w:rPr>
        <w:rFonts w:ascii="黑体" w:eastAsia="黑体" w:hAnsi="Times New Roman" w:hint="eastAsia"/>
        <w:b/>
        <w:i w:val="0"/>
        <w:sz w:val="21"/>
      </w:rPr>
    </w:lvl>
    <w:lvl w:ilvl="3">
      <w:start w:val="1"/>
      <w:numFmt w:val="decimal"/>
      <w:pStyle w:val="aff4"/>
      <w:suff w:val="nothing"/>
      <w:lvlText w:val="%1%2.%3.%4　"/>
      <w:lvlJc w:val="left"/>
      <w:pPr>
        <w:ind w:left="0" w:firstLine="0"/>
      </w:pPr>
      <w:rPr>
        <w:rFonts w:ascii="黑体" w:eastAsia="黑体" w:hAnsi="Times New Roman" w:hint="eastAsia"/>
        <w:b/>
        <w:i w:val="0"/>
        <w:sz w:val="21"/>
      </w:rPr>
    </w:lvl>
    <w:lvl w:ilvl="4">
      <w:start w:val="1"/>
      <w:numFmt w:val="decimal"/>
      <w:pStyle w:val="aff5"/>
      <w:suff w:val="nothing"/>
      <w:lvlText w:val="表%1%2.%3.%4-%5 "/>
      <w:lvlJc w:val="left"/>
      <w:pPr>
        <w:ind w:left="0" w:firstLine="0"/>
      </w:pPr>
      <w:rPr>
        <w:rFonts w:ascii="黑体" w:eastAsia="黑体" w:hAnsi="Times New Roman" w:hint="eastAsia"/>
        <w:b/>
        <w:i w:val="0"/>
        <w:sz w:val="21"/>
      </w:rPr>
    </w:lvl>
    <w:lvl w:ilvl="5">
      <w:start w:val="1"/>
      <w:numFmt w:val="decimal"/>
      <w:lvlRestart w:val="4"/>
      <w:pStyle w:val="aff6"/>
      <w:suff w:val="nothing"/>
      <w:lvlText w:val="%1图%2.%3.%4-%6 "/>
      <w:lvlJc w:val="left"/>
      <w:pPr>
        <w:ind w:left="0" w:firstLine="0"/>
      </w:pPr>
      <w:rPr>
        <w:rFonts w:ascii="黑体" w:eastAsia="黑体" w:hAnsi="Times New Roman" w:hint="eastAsia"/>
        <w:b/>
        <w:i w:val="0"/>
        <w:sz w:val="21"/>
      </w:rPr>
    </w:lvl>
    <w:lvl w:ilvl="6">
      <w:start w:val="1"/>
      <w:numFmt w:val="decimal"/>
      <w:lvlRestart w:val="4"/>
      <w:pStyle w:val="aff7"/>
      <w:suff w:val="nothing"/>
      <w:lvlText w:val="(%2.%3.%4-%7)"/>
      <w:lvlJc w:val="center"/>
      <w:pPr>
        <w:ind w:left="288" w:firstLine="288"/>
      </w:pPr>
      <w:rPr>
        <w:rFonts w:ascii="黑体" w:eastAsia="黑体" w:hAnsi="Times New Roman" w:hint="eastAsia"/>
        <w:b/>
        <w:i w:val="0"/>
        <w:sz w:val="21"/>
      </w:rPr>
    </w:lvl>
    <w:lvl w:ilvl="7">
      <w:start w:val="1"/>
      <w:numFmt w:val="decimal"/>
      <w:lvlRestart w:val="2"/>
      <w:pStyle w:val="aff8"/>
      <w:lvlText w:val="    %1%8"/>
      <w:lvlJc w:val="left"/>
      <w:pPr>
        <w:tabs>
          <w:tab w:val="left" w:pos="720"/>
        </w:tabs>
        <w:ind w:left="0" w:firstLine="0"/>
      </w:pPr>
      <w:rPr>
        <w:rFonts w:ascii="黑体" w:eastAsia="黑体" w:hint="eastAsia"/>
        <w:b/>
        <w:i w:val="0"/>
        <w:sz w:val="21"/>
      </w:rPr>
    </w:lvl>
    <w:lvl w:ilvl="8">
      <w:start w:val="1"/>
      <w:numFmt w:val="decimal"/>
      <w:lvlRestart w:val="2"/>
      <w:pStyle w:val="aff9"/>
      <w:lvlText w:val="%2.0.%9"/>
      <w:lvlJc w:val="left"/>
      <w:pPr>
        <w:tabs>
          <w:tab w:val="left" w:pos="720"/>
        </w:tabs>
        <w:ind w:left="0" w:firstLine="0"/>
      </w:pPr>
      <w:rPr>
        <w:rFonts w:ascii="黑体" w:eastAsia="黑体" w:hAnsi="华文细黑" w:hint="eastAsia"/>
        <w:b/>
        <w:i w:val="0"/>
        <w:sz w:val="21"/>
      </w:rPr>
    </w:lvl>
  </w:abstractNum>
  <w:abstractNum w:abstractNumId="28" w15:restartNumberingAfterBreak="0">
    <w:nsid w:val="76933334"/>
    <w:multiLevelType w:val="multilevel"/>
    <w:tmpl w:val="76933334"/>
    <w:lvl w:ilvl="0">
      <w:start w:val="1"/>
      <w:numFmt w:val="none"/>
      <w:pStyle w:val="affa"/>
      <w:lvlText w:val="%1——"/>
      <w:lvlJc w:val="left"/>
      <w:pPr>
        <w:tabs>
          <w:tab w:val="left" w:pos="1997"/>
        </w:tabs>
        <w:ind w:left="1697" w:hanging="420"/>
      </w:pPr>
      <w:rPr>
        <w:rFonts w:ascii="黑体" w:eastAsia="黑体" w:hAnsi="黑体" w:hint="eastAsia"/>
      </w:rPr>
    </w:lvl>
    <w:lvl w:ilvl="1">
      <w:start w:val="1"/>
      <w:numFmt w:val="lowerLetter"/>
      <w:pStyle w:val="affb"/>
      <w:lvlText w:val="%2)"/>
      <w:lvlJc w:val="left"/>
      <w:pPr>
        <w:tabs>
          <w:tab w:val="left" w:pos="1697"/>
        </w:tabs>
        <w:ind w:left="1697" w:hanging="420"/>
      </w:pPr>
    </w:lvl>
    <w:lvl w:ilvl="2">
      <w:start w:val="1"/>
      <w:numFmt w:val="lowerRoman"/>
      <w:lvlText w:val="%3."/>
      <w:lvlJc w:val="right"/>
      <w:pPr>
        <w:tabs>
          <w:tab w:val="left" w:pos="2117"/>
        </w:tabs>
        <w:ind w:left="2117" w:hanging="420"/>
      </w:pPr>
    </w:lvl>
    <w:lvl w:ilvl="3">
      <w:start w:val="1"/>
      <w:numFmt w:val="decimal"/>
      <w:lvlText w:val="%4."/>
      <w:lvlJc w:val="left"/>
      <w:pPr>
        <w:tabs>
          <w:tab w:val="left" w:pos="2537"/>
        </w:tabs>
        <w:ind w:left="2537" w:hanging="420"/>
      </w:pPr>
    </w:lvl>
    <w:lvl w:ilvl="4">
      <w:start w:val="1"/>
      <w:numFmt w:val="lowerLetter"/>
      <w:lvlText w:val="%5)"/>
      <w:lvlJc w:val="left"/>
      <w:pPr>
        <w:tabs>
          <w:tab w:val="left" w:pos="2957"/>
        </w:tabs>
        <w:ind w:left="2957" w:hanging="420"/>
      </w:pPr>
    </w:lvl>
    <w:lvl w:ilvl="5">
      <w:start w:val="1"/>
      <w:numFmt w:val="lowerRoman"/>
      <w:lvlText w:val="%6."/>
      <w:lvlJc w:val="right"/>
      <w:pPr>
        <w:tabs>
          <w:tab w:val="left" w:pos="3377"/>
        </w:tabs>
        <w:ind w:left="3377" w:hanging="420"/>
      </w:pPr>
    </w:lvl>
    <w:lvl w:ilvl="6">
      <w:start w:val="1"/>
      <w:numFmt w:val="decimal"/>
      <w:lvlText w:val="%7."/>
      <w:lvlJc w:val="left"/>
      <w:pPr>
        <w:tabs>
          <w:tab w:val="left" w:pos="3797"/>
        </w:tabs>
        <w:ind w:left="3797" w:hanging="420"/>
      </w:pPr>
    </w:lvl>
    <w:lvl w:ilvl="7">
      <w:start w:val="1"/>
      <w:numFmt w:val="lowerLetter"/>
      <w:lvlText w:val="%8)"/>
      <w:lvlJc w:val="left"/>
      <w:pPr>
        <w:tabs>
          <w:tab w:val="left" w:pos="4217"/>
        </w:tabs>
        <w:ind w:left="4217" w:hanging="420"/>
      </w:pPr>
    </w:lvl>
    <w:lvl w:ilvl="8">
      <w:start w:val="1"/>
      <w:numFmt w:val="lowerRoman"/>
      <w:lvlText w:val="%9."/>
      <w:lvlJc w:val="right"/>
      <w:pPr>
        <w:tabs>
          <w:tab w:val="left" w:pos="4637"/>
        </w:tabs>
        <w:ind w:left="4637" w:hanging="420"/>
      </w:pPr>
    </w:lvl>
  </w:abstractNum>
  <w:num w:numId="1" w16cid:durableId="616184590">
    <w:abstractNumId w:val="4"/>
  </w:num>
  <w:num w:numId="2" w16cid:durableId="1016272833">
    <w:abstractNumId w:val="6"/>
  </w:num>
  <w:num w:numId="3" w16cid:durableId="72163813">
    <w:abstractNumId w:val="9"/>
  </w:num>
  <w:num w:numId="4" w16cid:durableId="1241016573">
    <w:abstractNumId w:val="10"/>
  </w:num>
  <w:num w:numId="5" w16cid:durableId="1381831032">
    <w:abstractNumId w:val="7"/>
  </w:num>
  <w:num w:numId="6" w16cid:durableId="140510348">
    <w:abstractNumId w:val="3"/>
  </w:num>
  <w:num w:numId="7" w16cid:durableId="1549024195">
    <w:abstractNumId w:val="8"/>
  </w:num>
  <w:num w:numId="8" w16cid:durableId="504444833">
    <w:abstractNumId w:val="5"/>
  </w:num>
  <w:num w:numId="9" w16cid:durableId="1507013852">
    <w:abstractNumId w:val="2"/>
  </w:num>
  <w:num w:numId="10" w16cid:durableId="856044040">
    <w:abstractNumId w:val="1"/>
  </w:num>
  <w:num w:numId="11" w16cid:durableId="1508980847">
    <w:abstractNumId w:val="16"/>
  </w:num>
  <w:num w:numId="12" w16cid:durableId="860126163">
    <w:abstractNumId w:val="25"/>
  </w:num>
  <w:num w:numId="13" w16cid:durableId="897209231">
    <w:abstractNumId w:val="24"/>
  </w:num>
  <w:num w:numId="14" w16cid:durableId="1208032231">
    <w:abstractNumId w:val="17"/>
  </w:num>
  <w:num w:numId="15" w16cid:durableId="363482337">
    <w:abstractNumId w:val="28"/>
  </w:num>
  <w:num w:numId="16" w16cid:durableId="1755585208">
    <w:abstractNumId w:val="13"/>
  </w:num>
  <w:num w:numId="17" w16cid:durableId="1072583273">
    <w:abstractNumId w:val="20"/>
  </w:num>
  <w:num w:numId="18" w16cid:durableId="1560893857">
    <w:abstractNumId w:val="23"/>
  </w:num>
  <w:num w:numId="19" w16cid:durableId="1603027914">
    <w:abstractNumId w:val="12"/>
  </w:num>
  <w:num w:numId="20" w16cid:durableId="1454251420">
    <w:abstractNumId w:val="22"/>
  </w:num>
  <w:num w:numId="21" w16cid:durableId="1527669559">
    <w:abstractNumId w:val="26"/>
  </w:num>
  <w:num w:numId="22" w16cid:durableId="1158305250">
    <w:abstractNumId w:val="11"/>
  </w:num>
  <w:num w:numId="23" w16cid:durableId="1237516470">
    <w:abstractNumId w:val="19"/>
  </w:num>
  <w:num w:numId="24" w16cid:durableId="1641416787">
    <w:abstractNumId w:val="21"/>
  </w:num>
  <w:num w:numId="25" w16cid:durableId="1534462838">
    <w:abstractNumId w:val="27"/>
  </w:num>
  <w:num w:numId="26" w16cid:durableId="571626960">
    <w:abstractNumId w:val="14"/>
  </w:num>
  <w:num w:numId="27" w16cid:durableId="919023873">
    <w:abstractNumId w:val="18"/>
  </w:num>
  <w:num w:numId="28" w16cid:durableId="1481534749">
    <w:abstractNumId w:val="15"/>
  </w:num>
  <w:num w:numId="29" w16cid:durableId="1364936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21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D7B"/>
    <w:rsid w:val="00006548"/>
    <w:rsid w:val="00027BD3"/>
    <w:rsid w:val="00031EEE"/>
    <w:rsid w:val="00036B39"/>
    <w:rsid w:val="000372EA"/>
    <w:rsid w:val="00040BBF"/>
    <w:rsid w:val="00043421"/>
    <w:rsid w:val="000475B1"/>
    <w:rsid w:val="00050E91"/>
    <w:rsid w:val="00053FB5"/>
    <w:rsid w:val="00075DD9"/>
    <w:rsid w:val="00076F59"/>
    <w:rsid w:val="0009271F"/>
    <w:rsid w:val="0009648F"/>
    <w:rsid w:val="000A568D"/>
    <w:rsid w:val="000A6E5F"/>
    <w:rsid w:val="000B6461"/>
    <w:rsid w:val="000B6ECB"/>
    <w:rsid w:val="000C21DC"/>
    <w:rsid w:val="000C2EFF"/>
    <w:rsid w:val="000D2D03"/>
    <w:rsid w:val="000E2B29"/>
    <w:rsid w:val="000E7B1D"/>
    <w:rsid w:val="000F1341"/>
    <w:rsid w:val="000F61A5"/>
    <w:rsid w:val="001006B1"/>
    <w:rsid w:val="00123BF9"/>
    <w:rsid w:val="00127602"/>
    <w:rsid w:val="00144633"/>
    <w:rsid w:val="001517CF"/>
    <w:rsid w:val="001523FF"/>
    <w:rsid w:val="00164C6D"/>
    <w:rsid w:val="00170B1F"/>
    <w:rsid w:val="00172236"/>
    <w:rsid w:val="001748CC"/>
    <w:rsid w:val="0017737E"/>
    <w:rsid w:val="001830DE"/>
    <w:rsid w:val="00185C00"/>
    <w:rsid w:val="001A1A52"/>
    <w:rsid w:val="001A1D7B"/>
    <w:rsid w:val="001A5BF9"/>
    <w:rsid w:val="001C2054"/>
    <w:rsid w:val="001D5AA4"/>
    <w:rsid w:val="001D71BA"/>
    <w:rsid w:val="001E04C7"/>
    <w:rsid w:val="001F0E09"/>
    <w:rsid w:val="001F724D"/>
    <w:rsid w:val="00202E31"/>
    <w:rsid w:val="00205CFA"/>
    <w:rsid w:val="00216264"/>
    <w:rsid w:val="00227E52"/>
    <w:rsid w:val="002310FD"/>
    <w:rsid w:val="00235CB0"/>
    <w:rsid w:val="00247E6D"/>
    <w:rsid w:val="002521E3"/>
    <w:rsid w:val="00267674"/>
    <w:rsid w:val="00277D91"/>
    <w:rsid w:val="00282FBE"/>
    <w:rsid w:val="00287FD8"/>
    <w:rsid w:val="002917C0"/>
    <w:rsid w:val="002A3BE2"/>
    <w:rsid w:val="002A4DD0"/>
    <w:rsid w:val="002A64F0"/>
    <w:rsid w:val="002A6B18"/>
    <w:rsid w:val="002B778D"/>
    <w:rsid w:val="002C6C4A"/>
    <w:rsid w:val="002E08C1"/>
    <w:rsid w:val="002E5F3F"/>
    <w:rsid w:val="002F1862"/>
    <w:rsid w:val="002F2488"/>
    <w:rsid w:val="00303CA5"/>
    <w:rsid w:val="00316CBA"/>
    <w:rsid w:val="003232A6"/>
    <w:rsid w:val="00324802"/>
    <w:rsid w:val="003359C8"/>
    <w:rsid w:val="00337CA1"/>
    <w:rsid w:val="003466CF"/>
    <w:rsid w:val="00366B99"/>
    <w:rsid w:val="00397925"/>
    <w:rsid w:val="003A4F7B"/>
    <w:rsid w:val="003B65E2"/>
    <w:rsid w:val="003C4077"/>
    <w:rsid w:val="003C44DC"/>
    <w:rsid w:val="003C5C82"/>
    <w:rsid w:val="003D636C"/>
    <w:rsid w:val="003E7CE2"/>
    <w:rsid w:val="003F2DA8"/>
    <w:rsid w:val="003F603C"/>
    <w:rsid w:val="003F764E"/>
    <w:rsid w:val="00405B77"/>
    <w:rsid w:val="00406CC1"/>
    <w:rsid w:val="0041207A"/>
    <w:rsid w:val="00436ECC"/>
    <w:rsid w:val="004414E6"/>
    <w:rsid w:val="00441F39"/>
    <w:rsid w:val="00447DDB"/>
    <w:rsid w:val="004546E1"/>
    <w:rsid w:val="004548A9"/>
    <w:rsid w:val="004619AC"/>
    <w:rsid w:val="00463A10"/>
    <w:rsid w:val="00465B7B"/>
    <w:rsid w:val="00466FF2"/>
    <w:rsid w:val="00467339"/>
    <w:rsid w:val="004826C9"/>
    <w:rsid w:val="0048668C"/>
    <w:rsid w:val="00490088"/>
    <w:rsid w:val="004A3243"/>
    <w:rsid w:val="004D0182"/>
    <w:rsid w:val="00503F6E"/>
    <w:rsid w:val="0050545B"/>
    <w:rsid w:val="005134E3"/>
    <w:rsid w:val="00515AC9"/>
    <w:rsid w:val="00516D2A"/>
    <w:rsid w:val="005175BF"/>
    <w:rsid w:val="00517D40"/>
    <w:rsid w:val="00520DEA"/>
    <w:rsid w:val="00521E61"/>
    <w:rsid w:val="005235CB"/>
    <w:rsid w:val="005272AE"/>
    <w:rsid w:val="005322CC"/>
    <w:rsid w:val="00532D32"/>
    <w:rsid w:val="0053303D"/>
    <w:rsid w:val="00534928"/>
    <w:rsid w:val="0053646B"/>
    <w:rsid w:val="00562526"/>
    <w:rsid w:val="00563A68"/>
    <w:rsid w:val="00573966"/>
    <w:rsid w:val="00573CAA"/>
    <w:rsid w:val="00590960"/>
    <w:rsid w:val="00596BBE"/>
    <w:rsid w:val="005A35D5"/>
    <w:rsid w:val="005A406C"/>
    <w:rsid w:val="005C1937"/>
    <w:rsid w:val="005D203A"/>
    <w:rsid w:val="005D5966"/>
    <w:rsid w:val="005E61D5"/>
    <w:rsid w:val="00601445"/>
    <w:rsid w:val="0060532A"/>
    <w:rsid w:val="00611BD0"/>
    <w:rsid w:val="006134F2"/>
    <w:rsid w:val="0061695B"/>
    <w:rsid w:val="00630366"/>
    <w:rsid w:val="00630EC5"/>
    <w:rsid w:val="00634166"/>
    <w:rsid w:val="00644F3D"/>
    <w:rsid w:val="00646257"/>
    <w:rsid w:val="0065094C"/>
    <w:rsid w:val="00656493"/>
    <w:rsid w:val="00657A37"/>
    <w:rsid w:val="00674639"/>
    <w:rsid w:val="00677C8E"/>
    <w:rsid w:val="00677E34"/>
    <w:rsid w:val="00681844"/>
    <w:rsid w:val="006A01D7"/>
    <w:rsid w:val="006A77C7"/>
    <w:rsid w:val="006B643E"/>
    <w:rsid w:val="006C60F6"/>
    <w:rsid w:val="006D12A2"/>
    <w:rsid w:val="006D4343"/>
    <w:rsid w:val="006D6D2B"/>
    <w:rsid w:val="006E163D"/>
    <w:rsid w:val="006E740A"/>
    <w:rsid w:val="006E7E4F"/>
    <w:rsid w:val="006F1FF9"/>
    <w:rsid w:val="0070004D"/>
    <w:rsid w:val="007064A5"/>
    <w:rsid w:val="00707C10"/>
    <w:rsid w:val="0071098A"/>
    <w:rsid w:val="007141B1"/>
    <w:rsid w:val="00715BD0"/>
    <w:rsid w:val="00727842"/>
    <w:rsid w:val="0073158E"/>
    <w:rsid w:val="007335C4"/>
    <w:rsid w:val="00743CC7"/>
    <w:rsid w:val="0074732A"/>
    <w:rsid w:val="00747C33"/>
    <w:rsid w:val="00767B2F"/>
    <w:rsid w:val="00773A5E"/>
    <w:rsid w:val="00776408"/>
    <w:rsid w:val="0078233D"/>
    <w:rsid w:val="00792DBE"/>
    <w:rsid w:val="00795171"/>
    <w:rsid w:val="00795E45"/>
    <w:rsid w:val="007A362D"/>
    <w:rsid w:val="007A6DC3"/>
    <w:rsid w:val="007B4034"/>
    <w:rsid w:val="007B451B"/>
    <w:rsid w:val="007D2FAA"/>
    <w:rsid w:val="007D57EF"/>
    <w:rsid w:val="007E0206"/>
    <w:rsid w:val="007E3F4F"/>
    <w:rsid w:val="007F69B9"/>
    <w:rsid w:val="007F7288"/>
    <w:rsid w:val="00811C33"/>
    <w:rsid w:val="00823632"/>
    <w:rsid w:val="00846D16"/>
    <w:rsid w:val="00852FD6"/>
    <w:rsid w:val="0085354D"/>
    <w:rsid w:val="00854E15"/>
    <w:rsid w:val="00862997"/>
    <w:rsid w:val="0086798F"/>
    <w:rsid w:val="008708FD"/>
    <w:rsid w:val="0087216C"/>
    <w:rsid w:val="00885B6B"/>
    <w:rsid w:val="008950F1"/>
    <w:rsid w:val="008A03B5"/>
    <w:rsid w:val="008A5841"/>
    <w:rsid w:val="008B0CE8"/>
    <w:rsid w:val="008C0296"/>
    <w:rsid w:val="008C5347"/>
    <w:rsid w:val="008D2560"/>
    <w:rsid w:val="008D383F"/>
    <w:rsid w:val="008E1AE0"/>
    <w:rsid w:val="008E351F"/>
    <w:rsid w:val="00901DA3"/>
    <w:rsid w:val="00911E3A"/>
    <w:rsid w:val="0091784D"/>
    <w:rsid w:val="00917E12"/>
    <w:rsid w:val="009535DF"/>
    <w:rsid w:val="0095659D"/>
    <w:rsid w:val="009676B1"/>
    <w:rsid w:val="009721AF"/>
    <w:rsid w:val="00995610"/>
    <w:rsid w:val="00996F92"/>
    <w:rsid w:val="009A11F5"/>
    <w:rsid w:val="009A2C2B"/>
    <w:rsid w:val="009C0704"/>
    <w:rsid w:val="009C2BC9"/>
    <w:rsid w:val="009C682F"/>
    <w:rsid w:val="009D19E4"/>
    <w:rsid w:val="009D2AA9"/>
    <w:rsid w:val="009E0625"/>
    <w:rsid w:val="009E1E07"/>
    <w:rsid w:val="009E723F"/>
    <w:rsid w:val="009F7488"/>
    <w:rsid w:val="009F7CDF"/>
    <w:rsid w:val="00A05646"/>
    <w:rsid w:val="00A329C9"/>
    <w:rsid w:val="00A342E2"/>
    <w:rsid w:val="00A35C5B"/>
    <w:rsid w:val="00A40CF5"/>
    <w:rsid w:val="00A470A7"/>
    <w:rsid w:val="00A473CC"/>
    <w:rsid w:val="00A51C84"/>
    <w:rsid w:val="00A542FB"/>
    <w:rsid w:val="00A832D8"/>
    <w:rsid w:val="00A8404E"/>
    <w:rsid w:val="00A87239"/>
    <w:rsid w:val="00A94542"/>
    <w:rsid w:val="00AA4903"/>
    <w:rsid w:val="00AA4BDA"/>
    <w:rsid w:val="00AB12B4"/>
    <w:rsid w:val="00AC06BB"/>
    <w:rsid w:val="00AC3ACC"/>
    <w:rsid w:val="00AD7ECC"/>
    <w:rsid w:val="00AE108D"/>
    <w:rsid w:val="00AE3FF9"/>
    <w:rsid w:val="00AE547B"/>
    <w:rsid w:val="00AF2B0D"/>
    <w:rsid w:val="00AF2DD6"/>
    <w:rsid w:val="00B01D8B"/>
    <w:rsid w:val="00B0338D"/>
    <w:rsid w:val="00B0682B"/>
    <w:rsid w:val="00B06B22"/>
    <w:rsid w:val="00B06F9F"/>
    <w:rsid w:val="00B13E76"/>
    <w:rsid w:val="00B14AE8"/>
    <w:rsid w:val="00B226E1"/>
    <w:rsid w:val="00B23075"/>
    <w:rsid w:val="00B37C0E"/>
    <w:rsid w:val="00B4174F"/>
    <w:rsid w:val="00B454CA"/>
    <w:rsid w:val="00B55871"/>
    <w:rsid w:val="00B565EB"/>
    <w:rsid w:val="00B57538"/>
    <w:rsid w:val="00B614B1"/>
    <w:rsid w:val="00B728A3"/>
    <w:rsid w:val="00B74D02"/>
    <w:rsid w:val="00B807AF"/>
    <w:rsid w:val="00B90349"/>
    <w:rsid w:val="00BC2AA0"/>
    <w:rsid w:val="00BC6C4C"/>
    <w:rsid w:val="00BD4200"/>
    <w:rsid w:val="00BD73D4"/>
    <w:rsid w:val="00BD751F"/>
    <w:rsid w:val="00BE027D"/>
    <w:rsid w:val="00BE0534"/>
    <w:rsid w:val="00BF3DB8"/>
    <w:rsid w:val="00BF533F"/>
    <w:rsid w:val="00C12F1C"/>
    <w:rsid w:val="00C22264"/>
    <w:rsid w:val="00C231D9"/>
    <w:rsid w:val="00C26FF1"/>
    <w:rsid w:val="00C3697E"/>
    <w:rsid w:val="00C7294C"/>
    <w:rsid w:val="00C7721B"/>
    <w:rsid w:val="00C80B64"/>
    <w:rsid w:val="00C825D9"/>
    <w:rsid w:val="00CA1496"/>
    <w:rsid w:val="00CA612B"/>
    <w:rsid w:val="00CA6A4E"/>
    <w:rsid w:val="00CB5BB7"/>
    <w:rsid w:val="00CC19EC"/>
    <w:rsid w:val="00CE0378"/>
    <w:rsid w:val="00CE2DB6"/>
    <w:rsid w:val="00CE30B4"/>
    <w:rsid w:val="00CF0E46"/>
    <w:rsid w:val="00CF421A"/>
    <w:rsid w:val="00CF533B"/>
    <w:rsid w:val="00CF740D"/>
    <w:rsid w:val="00D10F52"/>
    <w:rsid w:val="00D20260"/>
    <w:rsid w:val="00D32102"/>
    <w:rsid w:val="00D679FB"/>
    <w:rsid w:val="00D708D9"/>
    <w:rsid w:val="00D77681"/>
    <w:rsid w:val="00DA0548"/>
    <w:rsid w:val="00DA2297"/>
    <w:rsid w:val="00DB414A"/>
    <w:rsid w:val="00DB6882"/>
    <w:rsid w:val="00DC300E"/>
    <w:rsid w:val="00DC5920"/>
    <w:rsid w:val="00DE0B73"/>
    <w:rsid w:val="00DE37C4"/>
    <w:rsid w:val="00DE6C5C"/>
    <w:rsid w:val="00DE79D1"/>
    <w:rsid w:val="00DF3719"/>
    <w:rsid w:val="00E05C6A"/>
    <w:rsid w:val="00E05E73"/>
    <w:rsid w:val="00E12E32"/>
    <w:rsid w:val="00E16B5D"/>
    <w:rsid w:val="00E245C7"/>
    <w:rsid w:val="00E307EE"/>
    <w:rsid w:val="00E30917"/>
    <w:rsid w:val="00E33A22"/>
    <w:rsid w:val="00E376DF"/>
    <w:rsid w:val="00E558DE"/>
    <w:rsid w:val="00E638E4"/>
    <w:rsid w:val="00E73319"/>
    <w:rsid w:val="00E82AB9"/>
    <w:rsid w:val="00E83142"/>
    <w:rsid w:val="00E87A23"/>
    <w:rsid w:val="00E96E93"/>
    <w:rsid w:val="00E9737C"/>
    <w:rsid w:val="00EC5CE8"/>
    <w:rsid w:val="00EC6C1E"/>
    <w:rsid w:val="00ED1474"/>
    <w:rsid w:val="00ED2994"/>
    <w:rsid w:val="00ED7098"/>
    <w:rsid w:val="00EE4858"/>
    <w:rsid w:val="00EE4A1A"/>
    <w:rsid w:val="00F1491B"/>
    <w:rsid w:val="00F172FB"/>
    <w:rsid w:val="00F17B6A"/>
    <w:rsid w:val="00F252F0"/>
    <w:rsid w:val="00F25CA4"/>
    <w:rsid w:val="00F3250E"/>
    <w:rsid w:val="00F32B73"/>
    <w:rsid w:val="00F3590F"/>
    <w:rsid w:val="00F40510"/>
    <w:rsid w:val="00F66499"/>
    <w:rsid w:val="00F6652E"/>
    <w:rsid w:val="00F73EF2"/>
    <w:rsid w:val="00F74EC3"/>
    <w:rsid w:val="00F8041E"/>
    <w:rsid w:val="00F863B5"/>
    <w:rsid w:val="00F95BC3"/>
    <w:rsid w:val="00FD74B3"/>
    <w:rsid w:val="00FE15CE"/>
    <w:rsid w:val="0123502C"/>
    <w:rsid w:val="01E03CFA"/>
    <w:rsid w:val="026E6E2D"/>
    <w:rsid w:val="029D67B8"/>
    <w:rsid w:val="038D76A8"/>
    <w:rsid w:val="03C60272"/>
    <w:rsid w:val="03E67263"/>
    <w:rsid w:val="0591425F"/>
    <w:rsid w:val="05F23FB7"/>
    <w:rsid w:val="06A67C2C"/>
    <w:rsid w:val="06B112E0"/>
    <w:rsid w:val="07404AF0"/>
    <w:rsid w:val="086D73CA"/>
    <w:rsid w:val="088F499F"/>
    <w:rsid w:val="096E7975"/>
    <w:rsid w:val="099A3364"/>
    <w:rsid w:val="09A8460A"/>
    <w:rsid w:val="0C200395"/>
    <w:rsid w:val="0C482861"/>
    <w:rsid w:val="0CD51EFF"/>
    <w:rsid w:val="0CDC1077"/>
    <w:rsid w:val="0D1D4592"/>
    <w:rsid w:val="0D2740C0"/>
    <w:rsid w:val="0D804BFA"/>
    <w:rsid w:val="0D962FB6"/>
    <w:rsid w:val="0E0B184B"/>
    <w:rsid w:val="0E4B3A6C"/>
    <w:rsid w:val="0F3A7FBB"/>
    <w:rsid w:val="0F531736"/>
    <w:rsid w:val="0F716F75"/>
    <w:rsid w:val="0FA73840"/>
    <w:rsid w:val="1009734C"/>
    <w:rsid w:val="102C10FA"/>
    <w:rsid w:val="116E7381"/>
    <w:rsid w:val="117138BA"/>
    <w:rsid w:val="11B979C3"/>
    <w:rsid w:val="11CE00C1"/>
    <w:rsid w:val="127F329A"/>
    <w:rsid w:val="141F26EF"/>
    <w:rsid w:val="144967DE"/>
    <w:rsid w:val="148F0256"/>
    <w:rsid w:val="14D3165B"/>
    <w:rsid w:val="16044B8B"/>
    <w:rsid w:val="166009C4"/>
    <w:rsid w:val="16CC5B3C"/>
    <w:rsid w:val="172657BD"/>
    <w:rsid w:val="17466EAB"/>
    <w:rsid w:val="17D465BC"/>
    <w:rsid w:val="19416BDC"/>
    <w:rsid w:val="194610D1"/>
    <w:rsid w:val="19706D76"/>
    <w:rsid w:val="19D4752E"/>
    <w:rsid w:val="1AAB34F4"/>
    <w:rsid w:val="1BFC2768"/>
    <w:rsid w:val="1C2E7B72"/>
    <w:rsid w:val="1CC11C4F"/>
    <w:rsid w:val="1D931E01"/>
    <w:rsid w:val="1DCA75FB"/>
    <w:rsid w:val="1DDE4C66"/>
    <w:rsid w:val="1E36270E"/>
    <w:rsid w:val="1E9825E1"/>
    <w:rsid w:val="1EA05C51"/>
    <w:rsid w:val="1F205CBD"/>
    <w:rsid w:val="1FCB1128"/>
    <w:rsid w:val="1FF050BC"/>
    <w:rsid w:val="204A40E5"/>
    <w:rsid w:val="20817745"/>
    <w:rsid w:val="20B77C2F"/>
    <w:rsid w:val="21693DDE"/>
    <w:rsid w:val="217822BF"/>
    <w:rsid w:val="24831496"/>
    <w:rsid w:val="24F249B3"/>
    <w:rsid w:val="251C143D"/>
    <w:rsid w:val="252010D5"/>
    <w:rsid w:val="25703B44"/>
    <w:rsid w:val="257C0770"/>
    <w:rsid w:val="25C15F6D"/>
    <w:rsid w:val="25CE17A9"/>
    <w:rsid w:val="25FD2714"/>
    <w:rsid w:val="2650637F"/>
    <w:rsid w:val="26571DE3"/>
    <w:rsid w:val="26625F91"/>
    <w:rsid w:val="26760D13"/>
    <w:rsid w:val="267F3EDB"/>
    <w:rsid w:val="26CC1832"/>
    <w:rsid w:val="27E27AF3"/>
    <w:rsid w:val="2821564D"/>
    <w:rsid w:val="28626A55"/>
    <w:rsid w:val="293D5ED3"/>
    <w:rsid w:val="294032AC"/>
    <w:rsid w:val="295B6F08"/>
    <w:rsid w:val="296C24D6"/>
    <w:rsid w:val="296D0C46"/>
    <w:rsid w:val="2A550EFE"/>
    <w:rsid w:val="2B1B67B6"/>
    <w:rsid w:val="2BCF6947"/>
    <w:rsid w:val="2CCE38C9"/>
    <w:rsid w:val="2CFA783F"/>
    <w:rsid w:val="2D2F1521"/>
    <w:rsid w:val="2DEF1CD6"/>
    <w:rsid w:val="309B0BFB"/>
    <w:rsid w:val="30B72149"/>
    <w:rsid w:val="3256440E"/>
    <w:rsid w:val="32C80447"/>
    <w:rsid w:val="332B7BC9"/>
    <w:rsid w:val="33453897"/>
    <w:rsid w:val="33525A07"/>
    <w:rsid w:val="33C136EC"/>
    <w:rsid w:val="342D5F60"/>
    <w:rsid w:val="34BF7388"/>
    <w:rsid w:val="352F4C0F"/>
    <w:rsid w:val="353E5242"/>
    <w:rsid w:val="35D46D30"/>
    <w:rsid w:val="35E30F97"/>
    <w:rsid w:val="36E97F1D"/>
    <w:rsid w:val="37112793"/>
    <w:rsid w:val="37260199"/>
    <w:rsid w:val="372B28FA"/>
    <w:rsid w:val="37D05F53"/>
    <w:rsid w:val="37E260C8"/>
    <w:rsid w:val="383C5A30"/>
    <w:rsid w:val="38462511"/>
    <w:rsid w:val="38C92535"/>
    <w:rsid w:val="38FB208D"/>
    <w:rsid w:val="39D562BB"/>
    <w:rsid w:val="3B23254D"/>
    <w:rsid w:val="3B7D3782"/>
    <w:rsid w:val="3BB7637A"/>
    <w:rsid w:val="3BCC382B"/>
    <w:rsid w:val="3BE17DBF"/>
    <w:rsid w:val="3C14465F"/>
    <w:rsid w:val="3C424E04"/>
    <w:rsid w:val="3CBF2668"/>
    <w:rsid w:val="3CC7541A"/>
    <w:rsid w:val="3DDD1D11"/>
    <w:rsid w:val="3DDE6901"/>
    <w:rsid w:val="3DEF3E61"/>
    <w:rsid w:val="3ECA2C10"/>
    <w:rsid w:val="3EE85671"/>
    <w:rsid w:val="3EEF529B"/>
    <w:rsid w:val="41156E07"/>
    <w:rsid w:val="419E2488"/>
    <w:rsid w:val="41B80019"/>
    <w:rsid w:val="41BF271B"/>
    <w:rsid w:val="422D3BA1"/>
    <w:rsid w:val="426A6234"/>
    <w:rsid w:val="433D601C"/>
    <w:rsid w:val="436C3989"/>
    <w:rsid w:val="4419705B"/>
    <w:rsid w:val="44653CB7"/>
    <w:rsid w:val="448F5065"/>
    <w:rsid w:val="451007FB"/>
    <w:rsid w:val="45DB4BAA"/>
    <w:rsid w:val="46444F52"/>
    <w:rsid w:val="482718A0"/>
    <w:rsid w:val="489C0AD3"/>
    <w:rsid w:val="49185F60"/>
    <w:rsid w:val="49905E17"/>
    <w:rsid w:val="499C4E87"/>
    <w:rsid w:val="499D6393"/>
    <w:rsid w:val="49F15A10"/>
    <w:rsid w:val="4AC80E97"/>
    <w:rsid w:val="4B0541DB"/>
    <w:rsid w:val="4B1F02EA"/>
    <w:rsid w:val="4BBF46BA"/>
    <w:rsid w:val="4C2903CE"/>
    <w:rsid w:val="4C38013C"/>
    <w:rsid w:val="4CB435D4"/>
    <w:rsid w:val="4D9C1D0B"/>
    <w:rsid w:val="4DA877FA"/>
    <w:rsid w:val="4E41365B"/>
    <w:rsid w:val="4EDD7790"/>
    <w:rsid w:val="4F865575"/>
    <w:rsid w:val="501A111A"/>
    <w:rsid w:val="50491E67"/>
    <w:rsid w:val="50AD3BB5"/>
    <w:rsid w:val="50DE4105"/>
    <w:rsid w:val="518D7A4C"/>
    <w:rsid w:val="51C36AC0"/>
    <w:rsid w:val="526A1CA6"/>
    <w:rsid w:val="52DB1E77"/>
    <w:rsid w:val="53134E7A"/>
    <w:rsid w:val="53DD13B4"/>
    <w:rsid w:val="56BF0DD8"/>
    <w:rsid w:val="56CC1EDB"/>
    <w:rsid w:val="575A4CEF"/>
    <w:rsid w:val="57725D85"/>
    <w:rsid w:val="58814D3B"/>
    <w:rsid w:val="58B0505E"/>
    <w:rsid w:val="58EE1538"/>
    <w:rsid w:val="5934672E"/>
    <w:rsid w:val="59F26950"/>
    <w:rsid w:val="5A362835"/>
    <w:rsid w:val="5BE66395"/>
    <w:rsid w:val="5C3A5DB7"/>
    <w:rsid w:val="5C50078E"/>
    <w:rsid w:val="5C5F134B"/>
    <w:rsid w:val="5CF4426B"/>
    <w:rsid w:val="5E14170D"/>
    <w:rsid w:val="5E861E25"/>
    <w:rsid w:val="5ED353C6"/>
    <w:rsid w:val="5EDE48D5"/>
    <w:rsid w:val="5EFB4592"/>
    <w:rsid w:val="5F5A03A9"/>
    <w:rsid w:val="5F6B6CEA"/>
    <w:rsid w:val="60043FA0"/>
    <w:rsid w:val="601F2F02"/>
    <w:rsid w:val="60273C27"/>
    <w:rsid w:val="61243768"/>
    <w:rsid w:val="613E1ED8"/>
    <w:rsid w:val="6201790F"/>
    <w:rsid w:val="626B25AD"/>
    <w:rsid w:val="62B1434A"/>
    <w:rsid w:val="62C92F3A"/>
    <w:rsid w:val="630B573E"/>
    <w:rsid w:val="63DC4F03"/>
    <w:rsid w:val="643D3564"/>
    <w:rsid w:val="64A7337F"/>
    <w:rsid w:val="64BD5548"/>
    <w:rsid w:val="64D8594C"/>
    <w:rsid w:val="65480AF2"/>
    <w:rsid w:val="65E65ACD"/>
    <w:rsid w:val="65F65436"/>
    <w:rsid w:val="661861C6"/>
    <w:rsid w:val="67AA577F"/>
    <w:rsid w:val="67B416F9"/>
    <w:rsid w:val="6823019B"/>
    <w:rsid w:val="68B52538"/>
    <w:rsid w:val="69272661"/>
    <w:rsid w:val="6A7A1429"/>
    <w:rsid w:val="6A7F2397"/>
    <w:rsid w:val="6A814311"/>
    <w:rsid w:val="6B4143FE"/>
    <w:rsid w:val="6BF86673"/>
    <w:rsid w:val="6C0044AD"/>
    <w:rsid w:val="6C023B7A"/>
    <w:rsid w:val="6C4E4EC6"/>
    <w:rsid w:val="6CB7444E"/>
    <w:rsid w:val="6DAE7F60"/>
    <w:rsid w:val="6E270232"/>
    <w:rsid w:val="6E636A2D"/>
    <w:rsid w:val="6E832E90"/>
    <w:rsid w:val="6FDE5FA5"/>
    <w:rsid w:val="706F21AC"/>
    <w:rsid w:val="70CF7127"/>
    <w:rsid w:val="710A2378"/>
    <w:rsid w:val="7125479B"/>
    <w:rsid w:val="72371300"/>
    <w:rsid w:val="723748F2"/>
    <w:rsid w:val="7273597A"/>
    <w:rsid w:val="727D1966"/>
    <w:rsid w:val="72B260A5"/>
    <w:rsid w:val="72C547E3"/>
    <w:rsid w:val="733647BB"/>
    <w:rsid w:val="73E328F2"/>
    <w:rsid w:val="7477011F"/>
    <w:rsid w:val="748D41A3"/>
    <w:rsid w:val="751B12F5"/>
    <w:rsid w:val="75DA2928"/>
    <w:rsid w:val="76432083"/>
    <w:rsid w:val="76A86BE1"/>
    <w:rsid w:val="77AA315E"/>
    <w:rsid w:val="78CC0904"/>
    <w:rsid w:val="7928654E"/>
    <w:rsid w:val="79566AFD"/>
    <w:rsid w:val="795E313A"/>
    <w:rsid w:val="7AA13124"/>
    <w:rsid w:val="7BA5134E"/>
    <w:rsid w:val="7BFE5D59"/>
    <w:rsid w:val="7C4E32A0"/>
    <w:rsid w:val="7DBF064C"/>
    <w:rsid w:val="7DEC17FA"/>
    <w:rsid w:val="7E0713DD"/>
    <w:rsid w:val="7E1537A9"/>
    <w:rsid w:val="7F432F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FAEF361"/>
  <w15:docId w15:val="{5EED935E-2F2A-4F6E-BFA3-8AC3C531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1" w:count="376">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nhideWhenUsed="1"/>
    <w:lsdException w:name="header" w:semiHidden="1" w:uiPriority="0"/>
    <w:lsdException w:name="footer" w:semiHidden="1" w:uiPriority="0"/>
    <w:lsdException w:name="index heading" w:semiHidden="1" w:unhideWhenUsed="1"/>
    <w:lsdException w:name="caption" w:uiPriority="0"/>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qFormat="0"/>
    <w:lsdException w:name="HTML Bottom of Form" w:semiHidden="1" w:unhideWhenUsed="1" w:qFormat="0"/>
    <w:lsdException w:name="Normal (Web)" w:semiHidden="1" w:unhideWhenUsed="1"/>
    <w:lsdException w:name="HTML Acronym" w:semiHidden="1" w:uiPriority="0"/>
    <w:lsdException w:name="HTML Address" w:semiHidden="1" w:uiPriority="0"/>
    <w:lsdException w:name="HTML Cite" w:semiHidden="1" w:uiPriority="0"/>
    <w:lsdException w:name="HTML Code" w:semiHidden="1" w:uiPriority="0"/>
    <w:lsdException w:name="HTML Definition" w:semiHidden="1" w:uiPriority="0"/>
    <w:lsdException w:name="HTML Keyboard" w:semiHidden="1" w:uiPriority="0"/>
    <w:lsdException w:name="HTML Preformatted" w:semiHidden="1" w:uiPriority="0"/>
    <w:lsdException w:name="HTML Sample" w:semiHidden="1" w:uiPriority="0"/>
    <w:lsdException w:name="HTML Typewriter" w:semiHidden="1" w:uiPriority="0"/>
    <w:lsdException w:name="HTML Variable" w:semiHidden="1" w:uiPriority="0"/>
    <w:lsdException w:name="Normal Table" w:semiHidden="1" w:unhideWhenUsed="1"/>
    <w:lsdException w:name="annotation subject" w:semiHidden="1" w:unhideWhenUsed="1"/>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nhideWhenUsed="1" w:qFormat="0"/>
    <w:lsdException w:name="Smart Hyperlink" w:semiHidden="1" w:unhideWhenUsed="1" w:qFormat="0"/>
    <w:lsdException w:name="Hashtag" w:semiHidden="1" w:unhideWhenUsed="1" w:qFormat="0"/>
    <w:lsdException w:name="Unresolved Mention" w:semiHidden="1" w:unhideWhenUsed="1" w:qFormat="0"/>
    <w:lsdException w:name="Smart Link" w:semiHidden="1" w:unhideWhenUsed="1" w:qFormat="0"/>
  </w:latentStyles>
  <w:style w:type="paragraph" w:default="1" w:styleId="affc">
    <w:name w:val="Normal"/>
    <w:qFormat/>
    <w:pPr>
      <w:widowControl w:val="0"/>
      <w:jc w:val="both"/>
    </w:pPr>
    <w:rPr>
      <w:rFonts w:eastAsia="宋体"/>
      <w:kern w:val="2"/>
      <w:sz w:val="21"/>
      <w:szCs w:val="24"/>
    </w:rPr>
  </w:style>
  <w:style w:type="paragraph" w:styleId="1">
    <w:name w:val="heading 1"/>
    <w:basedOn w:val="affc"/>
    <w:next w:val="affc"/>
    <w:qFormat/>
    <w:pPr>
      <w:keepNext/>
      <w:keepLines/>
      <w:spacing w:before="340" w:after="330" w:line="578" w:lineRule="auto"/>
      <w:outlineLvl w:val="0"/>
    </w:pPr>
    <w:rPr>
      <w:b/>
      <w:bCs/>
      <w:kern w:val="44"/>
      <w:sz w:val="44"/>
      <w:szCs w:val="44"/>
    </w:rPr>
  </w:style>
  <w:style w:type="paragraph" w:styleId="21">
    <w:name w:val="heading 2"/>
    <w:basedOn w:val="affc"/>
    <w:next w:val="affc"/>
    <w:qFormat/>
    <w:pPr>
      <w:keepNext/>
      <w:keepLines/>
      <w:spacing w:before="260" w:after="260" w:line="416" w:lineRule="auto"/>
      <w:outlineLvl w:val="1"/>
    </w:pPr>
    <w:rPr>
      <w:rFonts w:ascii="Arial" w:eastAsia="黑体" w:hAnsi="Arial"/>
      <w:b/>
      <w:bCs/>
      <w:sz w:val="32"/>
      <w:szCs w:val="32"/>
    </w:rPr>
  </w:style>
  <w:style w:type="paragraph" w:styleId="31">
    <w:name w:val="heading 3"/>
    <w:basedOn w:val="affc"/>
    <w:next w:val="affc"/>
    <w:qFormat/>
    <w:pPr>
      <w:keepNext/>
      <w:keepLines/>
      <w:spacing w:before="260" w:after="260" w:line="416" w:lineRule="auto"/>
      <w:outlineLvl w:val="2"/>
    </w:pPr>
    <w:rPr>
      <w:b/>
      <w:bCs/>
      <w:sz w:val="32"/>
      <w:szCs w:val="32"/>
    </w:rPr>
  </w:style>
  <w:style w:type="paragraph" w:styleId="41">
    <w:name w:val="heading 4"/>
    <w:basedOn w:val="affc"/>
    <w:next w:val="affc"/>
    <w:qFormat/>
    <w:pPr>
      <w:keepNext/>
      <w:keepLines/>
      <w:spacing w:before="280" w:after="290" w:line="376" w:lineRule="auto"/>
      <w:outlineLvl w:val="3"/>
    </w:pPr>
    <w:rPr>
      <w:rFonts w:ascii="Arial" w:eastAsia="黑体" w:hAnsi="Arial"/>
      <w:b/>
      <w:bCs/>
      <w:sz w:val="28"/>
      <w:szCs w:val="28"/>
    </w:rPr>
  </w:style>
  <w:style w:type="paragraph" w:styleId="51">
    <w:name w:val="heading 5"/>
    <w:basedOn w:val="affc"/>
    <w:next w:val="affc"/>
    <w:qFormat/>
    <w:pPr>
      <w:keepNext/>
      <w:keepLines/>
      <w:spacing w:before="280" w:after="290" w:line="376" w:lineRule="auto"/>
      <w:outlineLvl w:val="4"/>
    </w:pPr>
    <w:rPr>
      <w:b/>
      <w:bCs/>
      <w:sz w:val="28"/>
      <w:szCs w:val="28"/>
    </w:rPr>
  </w:style>
  <w:style w:type="paragraph" w:styleId="6">
    <w:name w:val="heading 6"/>
    <w:basedOn w:val="affc"/>
    <w:next w:val="affc"/>
    <w:qFormat/>
    <w:pPr>
      <w:keepNext/>
      <w:keepLines/>
      <w:spacing w:before="240" w:after="64" w:line="320" w:lineRule="auto"/>
      <w:outlineLvl w:val="5"/>
    </w:pPr>
    <w:rPr>
      <w:rFonts w:ascii="Arial" w:eastAsia="黑体" w:hAnsi="Arial"/>
      <w:b/>
      <w:bCs/>
      <w:sz w:val="24"/>
    </w:rPr>
  </w:style>
  <w:style w:type="paragraph" w:styleId="7">
    <w:name w:val="heading 7"/>
    <w:basedOn w:val="affc"/>
    <w:next w:val="affc"/>
    <w:qFormat/>
    <w:pPr>
      <w:keepNext/>
      <w:keepLines/>
      <w:spacing w:before="240" w:after="64" w:line="320" w:lineRule="auto"/>
      <w:outlineLvl w:val="6"/>
    </w:pPr>
    <w:rPr>
      <w:b/>
      <w:bCs/>
      <w:sz w:val="24"/>
    </w:rPr>
  </w:style>
  <w:style w:type="paragraph" w:styleId="8">
    <w:name w:val="heading 8"/>
    <w:basedOn w:val="affc"/>
    <w:next w:val="affc"/>
    <w:qFormat/>
    <w:pPr>
      <w:keepNext/>
      <w:keepLines/>
      <w:spacing w:before="240" w:after="64" w:line="320" w:lineRule="auto"/>
      <w:outlineLvl w:val="7"/>
    </w:pPr>
    <w:rPr>
      <w:rFonts w:ascii="Arial" w:eastAsia="黑体" w:hAnsi="Arial"/>
      <w:sz w:val="24"/>
    </w:rPr>
  </w:style>
  <w:style w:type="paragraph" w:styleId="9">
    <w:name w:val="heading 9"/>
    <w:basedOn w:val="affc"/>
    <w:next w:val="affc"/>
    <w:qFormat/>
    <w:pPr>
      <w:keepNext/>
      <w:keepLines/>
      <w:spacing w:before="240" w:after="64" w:line="320" w:lineRule="auto"/>
      <w:outlineLvl w:val="8"/>
    </w:pPr>
    <w:rPr>
      <w:rFonts w:ascii="Arial" w:eastAsia="黑体" w:hAnsi="Arial"/>
      <w:szCs w:val="21"/>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afff0">
    <w:name w:val="macro"/>
    <w:link w:val="afff1"/>
    <w:uiPriority w:val="99"/>
    <w:semiHidden/>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Courier New"/>
      <w:kern w:val="2"/>
      <w:sz w:val="24"/>
      <w:szCs w:val="24"/>
    </w:rPr>
  </w:style>
  <w:style w:type="paragraph" w:styleId="32">
    <w:name w:val="List 3"/>
    <w:basedOn w:val="affc"/>
    <w:uiPriority w:val="99"/>
    <w:semiHidden/>
    <w:unhideWhenUsed/>
    <w:qFormat/>
    <w:pPr>
      <w:ind w:leftChars="400" w:left="100" w:hangingChars="200" w:hanging="200"/>
      <w:contextualSpacing/>
    </w:pPr>
  </w:style>
  <w:style w:type="paragraph" w:styleId="TOC7">
    <w:name w:val="toc 7"/>
    <w:basedOn w:val="TOC6"/>
    <w:next w:val="affc"/>
    <w:semiHidden/>
    <w:qFormat/>
    <w:pPr>
      <w:ind w:leftChars="500" w:left="500"/>
    </w:pPr>
  </w:style>
  <w:style w:type="paragraph" w:styleId="TOC6">
    <w:name w:val="toc 6"/>
    <w:basedOn w:val="TOC5"/>
    <w:next w:val="affc"/>
    <w:semiHidden/>
    <w:qFormat/>
    <w:pPr>
      <w:ind w:leftChars="400" w:left="400"/>
    </w:pPr>
  </w:style>
  <w:style w:type="paragraph" w:styleId="TOC5">
    <w:name w:val="toc 5"/>
    <w:basedOn w:val="TOC4"/>
    <w:next w:val="affc"/>
    <w:semiHidden/>
    <w:qFormat/>
    <w:pPr>
      <w:ind w:leftChars="300" w:left="300"/>
    </w:pPr>
  </w:style>
  <w:style w:type="paragraph" w:styleId="TOC4">
    <w:name w:val="toc 4"/>
    <w:basedOn w:val="TOC3"/>
    <w:next w:val="affc"/>
    <w:uiPriority w:val="39"/>
    <w:qFormat/>
    <w:pPr>
      <w:ind w:leftChars="200" w:left="200"/>
    </w:pPr>
  </w:style>
  <w:style w:type="paragraph" w:styleId="TOC3">
    <w:name w:val="toc 3"/>
    <w:basedOn w:val="affc"/>
    <w:next w:val="affc"/>
    <w:uiPriority w:val="39"/>
    <w:qFormat/>
    <w:pPr>
      <w:ind w:leftChars="100" w:left="100"/>
    </w:pPr>
  </w:style>
  <w:style w:type="paragraph" w:styleId="2">
    <w:name w:val="List Number 2"/>
    <w:basedOn w:val="affc"/>
    <w:uiPriority w:val="99"/>
    <w:semiHidden/>
    <w:unhideWhenUsed/>
    <w:qFormat/>
    <w:pPr>
      <w:numPr>
        <w:numId w:val="1"/>
      </w:numPr>
      <w:contextualSpacing/>
    </w:pPr>
  </w:style>
  <w:style w:type="paragraph" w:styleId="afff2">
    <w:name w:val="table of authorities"/>
    <w:basedOn w:val="affc"/>
    <w:next w:val="affc"/>
    <w:uiPriority w:val="99"/>
    <w:semiHidden/>
    <w:unhideWhenUsed/>
    <w:qFormat/>
    <w:pPr>
      <w:ind w:leftChars="200" w:left="420"/>
    </w:pPr>
  </w:style>
  <w:style w:type="paragraph" w:styleId="afff3">
    <w:name w:val="Note Heading"/>
    <w:basedOn w:val="affc"/>
    <w:next w:val="affc"/>
    <w:link w:val="afff4"/>
    <w:uiPriority w:val="99"/>
    <w:semiHidden/>
    <w:unhideWhenUsed/>
    <w:qFormat/>
    <w:pPr>
      <w:jc w:val="center"/>
    </w:pPr>
  </w:style>
  <w:style w:type="paragraph" w:styleId="40">
    <w:name w:val="List Bullet 4"/>
    <w:basedOn w:val="affc"/>
    <w:uiPriority w:val="99"/>
    <w:semiHidden/>
    <w:unhideWhenUsed/>
    <w:qFormat/>
    <w:pPr>
      <w:numPr>
        <w:numId w:val="2"/>
      </w:numPr>
      <w:contextualSpacing/>
    </w:pPr>
  </w:style>
  <w:style w:type="paragraph" w:styleId="80">
    <w:name w:val="index 8"/>
    <w:basedOn w:val="affc"/>
    <w:next w:val="affc"/>
    <w:uiPriority w:val="99"/>
    <w:semiHidden/>
    <w:unhideWhenUsed/>
    <w:qFormat/>
    <w:pPr>
      <w:ind w:leftChars="1400" w:left="1400"/>
    </w:pPr>
  </w:style>
  <w:style w:type="paragraph" w:styleId="afff5">
    <w:name w:val="E-mail Signature"/>
    <w:basedOn w:val="affc"/>
    <w:link w:val="afff6"/>
    <w:uiPriority w:val="99"/>
    <w:semiHidden/>
    <w:unhideWhenUsed/>
    <w:qFormat/>
  </w:style>
  <w:style w:type="paragraph" w:styleId="a">
    <w:name w:val="List Number"/>
    <w:basedOn w:val="affc"/>
    <w:uiPriority w:val="99"/>
    <w:semiHidden/>
    <w:unhideWhenUsed/>
    <w:qFormat/>
    <w:pPr>
      <w:numPr>
        <w:numId w:val="3"/>
      </w:numPr>
      <w:contextualSpacing/>
    </w:pPr>
  </w:style>
  <w:style w:type="paragraph" w:styleId="afff7">
    <w:name w:val="Normal Indent"/>
    <w:basedOn w:val="affc"/>
    <w:uiPriority w:val="99"/>
    <w:semiHidden/>
    <w:unhideWhenUsed/>
    <w:qFormat/>
    <w:pPr>
      <w:ind w:firstLineChars="200" w:firstLine="420"/>
    </w:pPr>
  </w:style>
  <w:style w:type="paragraph" w:styleId="afff8">
    <w:name w:val="caption"/>
    <w:basedOn w:val="affc"/>
    <w:next w:val="affc"/>
    <w:qFormat/>
    <w:rPr>
      <w:rFonts w:ascii="宋体" w:hAnsi="Arial" w:cs="Arial"/>
      <w:szCs w:val="20"/>
    </w:rPr>
  </w:style>
  <w:style w:type="paragraph" w:styleId="52">
    <w:name w:val="index 5"/>
    <w:basedOn w:val="affc"/>
    <w:next w:val="affc"/>
    <w:uiPriority w:val="99"/>
    <w:semiHidden/>
    <w:unhideWhenUsed/>
    <w:qFormat/>
    <w:pPr>
      <w:ind w:leftChars="800" w:left="800"/>
    </w:pPr>
  </w:style>
  <w:style w:type="paragraph" w:styleId="a0">
    <w:name w:val="List Bullet"/>
    <w:basedOn w:val="affc"/>
    <w:uiPriority w:val="99"/>
    <w:semiHidden/>
    <w:unhideWhenUsed/>
    <w:qFormat/>
    <w:pPr>
      <w:numPr>
        <w:numId w:val="4"/>
      </w:numPr>
      <w:contextualSpacing/>
    </w:pPr>
  </w:style>
  <w:style w:type="paragraph" w:styleId="afff9">
    <w:name w:val="envelope address"/>
    <w:basedOn w:val="affc"/>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a">
    <w:name w:val="Document Map"/>
    <w:basedOn w:val="affc"/>
    <w:link w:val="afffb"/>
    <w:uiPriority w:val="99"/>
    <w:semiHidden/>
    <w:unhideWhenUsed/>
    <w:qFormat/>
    <w:rPr>
      <w:rFonts w:ascii="Microsoft YaHei UI" w:eastAsia="Microsoft YaHei UI"/>
      <w:sz w:val="18"/>
      <w:szCs w:val="18"/>
    </w:rPr>
  </w:style>
  <w:style w:type="paragraph" w:styleId="afffc">
    <w:name w:val="toa heading"/>
    <w:basedOn w:val="affc"/>
    <w:next w:val="affc"/>
    <w:uiPriority w:val="99"/>
    <w:semiHidden/>
    <w:unhideWhenUsed/>
    <w:qFormat/>
    <w:pPr>
      <w:spacing w:before="120"/>
    </w:pPr>
    <w:rPr>
      <w:rFonts w:asciiTheme="majorHAnsi" w:hAnsiTheme="majorHAnsi" w:cstheme="majorBidi"/>
      <w:sz w:val="24"/>
    </w:rPr>
  </w:style>
  <w:style w:type="paragraph" w:styleId="afffd">
    <w:name w:val="annotation text"/>
    <w:basedOn w:val="affc"/>
    <w:link w:val="afffe"/>
    <w:uiPriority w:val="99"/>
    <w:semiHidden/>
    <w:unhideWhenUsed/>
    <w:qFormat/>
    <w:pPr>
      <w:jc w:val="left"/>
    </w:pPr>
  </w:style>
  <w:style w:type="paragraph" w:styleId="60">
    <w:name w:val="index 6"/>
    <w:basedOn w:val="affc"/>
    <w:next w:val="affc"/>
    <w:uiPriority w:val="99"/>
    <w:semiHidden/>
    <w:unhideWhenUsed/>
    <w:qFormat/>
    <w:pPr>
      <w:ind w:leftChars="1000" w:left="1000"/>
    </w:pPr>
  </w:style>
  <w:style w:type="paragraph" w:styleId="affff">
    <w:name w:val="Salutation"/>
    <w:basedOn w:val="affc"/>
    <w:next w:val="affc"/>
    <w:link w:val="affff0"/>
    <w:uiPriority w:val="99"/>
    <w:semiHidden/>
    <w:unhideWhenUsed/>
    <w:qFormat/>
  </w:style>
  <w:style w:type="paragraph" w:styleId="33">
    <w:name w:val="Body Text 3"/>
    <w:basedOn w:val="affc"/>
    <w:link w:val="34"/>
    <w:uiPriority w:val="99"/>
    <w:semiHidden/>
    <w:unhideWhenUsed/>
    <w:qFormat/>
    <w:pPr>
      <w:spacing w:after="120"/>
    </w:pPr>
    <w:rPr>
      <w:sz w:val="16"/>
      <w:szCs w:val="16"/>
    </w:rPr>
  </w:style>
  <w:style w:type="paragraph" w:styleId="affff1">
    <w:name w:val="Closing"/>
    <w:basedOn w:val="affc"/>
    <w:link w:val="affff2"/>
    <w:uiPriority w:val="99"/>
    <w:semiHidden/>
    <w:unhideWhenUsed/>
    <w:qFormat/>
    <w:pPr>
      <w:ind w:leftChars="2100" w:left="100"/>
    </w:pPr>
  </w:style>
  <w:style w:type="paragraph" w:styleId="30">
    <w:name w:val="List Bullet 3"/>
    <w:basedOn w:val="affc"/>
    <w:uiPriority w:val="99"/>
    <w:semiHidden/>
    <w:unhideWhenUsed/>
    <w:qFormat/>
    <w:pPr>
      <w:numPr>
        <w:numId w:val="5"/>
      </w:numPr>
      <w:contextualSpacing/>
    </w:pPr>
  </w:style>
  <w:style w:type="paragraph" w:styleId="affff3">
    <w:name w:val="Body Text"/>
    <w:basedOn w:val="affc"/>
    <w:link w:val="affff4"/>
    <w:uiPriority w:val="99"/>
    <w:semiHidden/>
    <w:unhideWhenUsed/>
    <w:qFormat/>
    <w:pPr>
      <w:spacing w:after="120"/>
    </w:pPr>
  </w:style>
  <w:style w:type="paragraph" w:styleId="affff5">
    <w:name w:val="Body Text Indent"/>
    <w:basedOn w:val="affc"/>
    <w:link w:val="affff6"/>
    <w:uiPriority w:val="99"/>
    <w:semiHidden/>
    <w:unhideWhenUsed/>
    <w:qFormat/>
    <w:pPr>
      <w:spacing w:after="120"/>
      <w:ind w:leftChars="200" w:left="420"/>
    </w:pPr>
  </w:style>
  <w:style w:type="paragraph" w:styleId="3">
    <w:name w:val="List Number 3"/>
    <w:basedOn w:val="affc"/>
    <w:uiPriority w:val="99"/>
    <w:semiHidden/>
    <w:unhideWhenUsed/>
    <w:qFormat/>
    <w:pPr>
      <w:numPr>
        <w:numId w:val="6"/>
      </w:numPr>
      <w:contextualSpacing/>
    </w:pPr>
  </w:style>
  <w:style w:type="paragraph" w:styleId="22">
    <w:name w:val="List 2"/>
    <w:basedOn w:val="affc"/>
    <w:uiPriority w:val="99"/>
    <w:semiHidden/>
    <w:unhideWhenUsed/>
    <w:qFormat/>
    <w:pPr>
      <w:ind w:leftChars="200" w:left="100" w:hangingChars="200" w:hanging="200"/>
      <w:contextualSpacing/>
    </w:pPr>
  </w:style>
  <w:style w:type="paragraph" w:styleId="affff7">
    <w:name w:val="List Continue"/>
    <w:basedOn w:val="affc"/>
    <w:uiPriority w:val="99"/>
    <w:semiHidden/>
    <w:unhideWhenUsed/>
    <w:qFormat/>
    <w:pPr>
      <w:spacing w:after="120"/>
      <w:ind w:leftChars="200" w:left="420"/>
      <w:contextualSpacing/>
    </w:pPr>
  </w:style>
  <w:style w:type="paragraph" w:styleId="affff8">
    <w:name w:val="Block Text"/>
    <w:basedOn w:val="affc"/>
    <w:uiPriority w:val="99"/>
    <w:semiHidden/>
    <w:unhideWhenUsed/>
    <w:qFormat/>
    <w:pPr>
      <w:spacing w:after="120"/>
      <w:ind w:leftChars="700" w:left="1440" w:rightChars="700" w:right="1440"/>
    </w:pPr>
  </w:style>
  <w:style w:type="paragraph" w:styleId="20">
    <w:name w:val="List Bullet 2"/>
    <w:basedOn w:val="affc"/>
    <w:uiPriority w:val="99"/>
    <w:semiHidden/>
    <w:unhideWhenUsed/>
    <w:qFormat/>
    <w:pPr>
      <w:numPr>
        <w:numId w:val="7"/>
      </w:numPr>
      <w:contextualSpacing/>
    </w:pPr>
  </w:style>
  <w:style w:type="paragraph" w:styleId="HTML">
    <w:name w:val="HTML Address"/>
    <w:basedOn w:val="affc"/>
    <w:semiHidden/>
    <w:qFormat/>
    <w:rPr>
      <w:i/>
      <w:iCs/>
    </w:rPr>
  </w:style>
  <w:style w:type="paragraph" w:styleId="42">
    <w:name w:val="index 4"/>
    <w:basedOn w:val="affc"/>
    <w:next w:val="affc"/>
    <w:uiPriority w:val="99"/>
    <w:semiHidden/>
    <w:unhideWhenUsed/>
    <w:qFormat/>
    <w:pPr>
      <w:ind w:leftChars="600" w:left="600"/>
    </w:pPr>
  </w:style>
  <w:style w:type="paragraph" w:styleId="affff9">
    <w:name w:val="Plain Text"/>
    <w:basedOn w:val="affc"/>
    <w:link w:val="affffa"/>
    <w:uiPriority w:val="99"/>
    <w:semiHidden/>
    <w:unhideWhenUsed/>
    <w:qFormat/>
    <w:rPr>
      <w:rFonts w:ascii="宋体" w:hAnsi="Courier New" w:cs="Courier New"/>
      <w:szCs w:val="21"/>
    </w:rPr>
  </w:style>
  <w:style w:type="paragraph" w:styleId="50">
    <w:name w:val="List Bullet 5"/>
    <w:basedOn w:val="affc"/>
    <w:uiPriority w:val="99"/>
    <w:semiHidden/>
    <w:unhideWhenUsed/>
    <w:qFormat/>
    <w:pPr>
      <w:numPr>
        <w:numId w:val="8"/>
      </w:numPr>
      <w:contextualSpacing/>
    </w:pPr>
  </w:style>
  <w:style w:type="paragraph" w:styleId="4">
    <w:name w:val="List Number 4"/>
    <w:basedOn w:val="affc"/>
    <w:uiPriority w:val="99"/>
    <w:semiHidden/>
    <w:unhideWhenUsed/>
    <w:qFormat/>
    <w:pPr>
      <w:numPr>
        <w:numId w:val="9"/>
      </w:numPr>
      <w:contextualSpacing/>
    </w:pPr>
  </w:style>
  <w:style w:type="paragraph" w:styleId="TOC8">
    <w:name w:val="toc 8"/>
    <w:basedOn w:val="TOC7"/>
    <w:next w:val="affc"/>
    <w:semiHidden/>
    <w:qFormat/>
  </w:style>
  <w:style w:type="paragraph" w:styleId="35">
    <w:name w:val="index 3"/>
    <w:basedOn w:val="affc"/>
    <w:next w:val="affc"/>
    <w:uiPriority w:val="99"/>
    <w:semiHidden/>
    <w:unhideWhenUsed/>
    <w:qFormat/>
    <w:pPr>
      <w:ind w:leftChars="400" w:left="400"/>
    </w:pPr>
  </w:style>
  <w:style w:type="paragraph" w:styleId="affffb">
    <w:name w:val="Date"/>
    <w:basedOn w:val="affc"/>
    <w:next w:val="affc"/>
    <w:link w:val="affffc"/>
    <w:uiPriority w:val="99"/>
    <w:semiHidden/>
    <w:unhideWhenUsed/>
    <w:qFormat/>
    <w:pPr>
      <w:ind w:leftChars="2500" w:left="100"/>
    </w:pPr>
  </w:style>
  <w:style w:type="paragraph" w:styleId="23">
    <w:name w:val="Body Text Indent 2"/>
    <w:basedOn w:val="affc"/>
    <w:link w:val="24"/>
    <w:uiPriority w:val="99"/>
    <w:semiHidden/>
    <w:unhideWhenUsed/>
    <w:qFormat/>
    <w:pPr>
      <w:spacing w:after="120" w:line="480" w:lineRule="auto"/>
      <w:ind w:leftChars="200" w:left="420"/>
    </w:pPr>
  </w:style>
  <w:style w:type="paragraph" w:styleId="affffd">
    <w:name w:val="endnote text"/>
    <w:basedOn w:val="affc"/>
    <w:link w:val="affffe"/>
    <w:uiPriority w:val="99"/>
    <w:semiHidden/>
    <w:unhideWhenUsed/>
    <w:qFormat/>
    <w:pPr>
      <w:snapToGrid w:val="0"/>
      <w:jc w:val="left"/>
    </w:pPr>
  </w:style>
  <w:style w:type="paragraph" w:styleId="53">
    <w:name w:val="List Continue 5"/>
    <w:basedOn w:val="affc"/>
    <w:uiPriority w:val="99"/>
    <w:semiHidden/>
    <w:unhideWhenUsed/>
    <w:qFormat/>
    <w:pPr>
      <w:spacing w:after="120"/>
      <w:ind w:leftChars="1000" w:left="2100"/>
      <w:contextualSpacing/>
    </w:pPr>
  </w:style>
  <w:style w:type="paragraph" w:styleId="afffff">
    <w:name w:val="Balloon Text"/>
    <w:basedOn w:val="affc"/>
    <w:link w:val="afffff0"/>
    <w:uiPriority w:val="99"/>
    <w:semiHidden/>
    <w:unhideWhenUsed/>
    <w:qFormat/>
    <w:rPr>
      <w:sz w:val="18"/>
      <w:szCs w:val="18"/>
    </w:rPr>
  </w:style>
  <w:style w:type="paragraph" w:styleId="afffff1">
    <w:name w:val="footer"/>
    <w:basedOn w:val="affc"/>
    <w:semiHidden/>
    <w:qFormat/>
    <w:pPr>
      <w:tabs>
        <w:tab w:val="center" w:pos="4153"/>
        <w:tab w:val="right" w:pos="8306"/>
      </w:tabs>
      <w:snapToGrid w:val="0"/>
      <w:ind w:rightChars="100" w:right="210"/>
      <w:jc w:val="right"/>
    </w:pPr>
    <w:rPr>
      <w:sz w:val="18"/>
      <w:szCs w:val="18"/>
    </w:rPr>
  </w:style>
  <w:style w:type="paragraph" w:styleId="afffff2">
    <w:name w:val="envelope return"/>
    <w:basedOn w:val="affc"/>
    <w:uiPriority w:val="99"/>
    <w:semiHidden/>
    <w:unhideWhenUsed/>
    <w:qFormat/>
    <w:pPr>
      <w:snapToGrid w:val="0"/>
    </w:pPr>
    <w:rPr>
      <w:rFonts w:asciiTheme="majorHAnsi" w:eastAsiaTheme="majorEastAsia" w:hAnsiTheme="majorHAnsi" w:cstheme="majorBidi"/>
    </w:rPr>
  </w:style>
  <w:style w:type="paragraph" w:styleId="afffff3">
    <w:name w:val="header"/>
    <w:basedOn w:val="affc"/>
    <w:semiHidden/>
    <w:qFormat/>
    <w:pPr>
      <w:pBdr>
        <w:bottom w:val="single" w:sz="6" w:space="1" w:color="auto"/>
      </w:pBdr>
      <w:tabs>
        <w:tab w:val="center" w:pos="4153"/>
        <w:tab w:val="right" w:pos="8306"/>
      </w:tabs>
      <w:snapToGrid w:val="0"/>
      <w:jc w:val="center"/>
    </w:pPr>
    <w:rPr>
      <w:sz w:val="18"/>
      <w:szCs w:val="18"/>
    </w:rPr>
  </w:style>
  <w:style w:type="paragraph" w:styleId="afffff4">
    <w:name w:val="Signature"/>
    <w:basedOn w:val="affc"/>
    <w:link w:val="afffff5"/>
    <w:uiPriority w:val="99"/>
    <w:semiHidden/>
    <w:unhideWhenUsed/>
    <w:qFormat/>
    <w:pPr>
      <w:ind w:leftChars="2100" w:left="100"/>
    </w:pPr>
  </w:style>
  <w:style w:type="paragraph" w:styleId="TOC1">
    <w:name w:val="toc 1"/>
    <w:basedOn w:val="affc"/>
    <w:next w:val="affc"/>
    <w:uiPriority w:val="39"/>
    <w:qFormat/>
    <w:pPr>
      <w:spacing w:beforeLines="25" w:before="25" w:afterLines="25" w:after="25"/>
    </w:pPr>
    <w:rPr>
      <w:rFonts w:ascii="宋体"/>
    </w:rPr>
  </w:style>
  <w:style w:type="paragraph" w:styleId="43">
    <w:name w:val="List Continue 4"/>
    <w:basedOn w:val="affc"/>
    <w:uiPriority w:val="99"/>
    <w:semiHidden/>
    <w:unhideWhenUsed/>
    <w:qFormat/>
    <w:pPr>
      <w:spacing w:after="120"/>
      <w:ind w:leftChars="800" w:left="1680"/>
      <w:contextualSpacing/>
    </w:pPr>
  </w:style>
  <w:style w:type="paragraph" w:styleId="afffff6">
    <w:name w:val="index heading"/>
    <w:basedOn w:val="affc"/>
    <w:next w:val="10"/>
    <w:uiPriority w:val="99"/>
    <w:semiHidden/>
    <w:unhideWhenUsed/>
    <w:qFormat/>
    <w:pPr>
      <w:spacing w:beforeLines="100" w:before="100" w:afterLines="100" w:after="100"/>
      <w:jc w:val="center"/>
    </w:pPr>
    <w:rPr>
      <w:rFonts w:asciiTheme="majorHAnsi" w:eastAsia="黑体" w:hAnsiTheme="majorHAnsi" w:cstheme="majorBidi"/>
      <w:bCs/>
    </w:rPr>
  </w:style>
  <w:style w:type="paragraph" w:styleId="10">
    <w:name w:val="index 1"/>
    <w:basedOn w:val="affc"/>
    <w:next w:val="affc"/>
    <w:uiPriority w:val="99"/>
    <w:semiHidden/>
    <w:unhideWhenUsed/>
    <w:qFormat/>
    <w:rPr>
      <w:rFonts w:ascii="宋体" w:hAnsi="宋体"/>
    </w:rPr>
  </w:style>
  <w:style w:type="paragraph" w:styleId="afffff7">
    <w:name w:val="Subtitle"/>
    <w:basedOn w:val="affc"/>
    <w:next w:val="affc"/>
    <w:link w:val="afffff8"/>
    <w:uiPriority w:val="11"/>
    <w:qFormat/>
    <w:pPr>
      <w:spacing w:before="240" w:after="60" w:line="312" w:lineRule="auto"/>
      <w:jc w:val="center"/>
      <w:outlineLvl w:val="1"/>
    </w:pPr>
    <w:rPr>
      <w:rFonts w:asciiTheme="majorHAnsi" w:hAnsiTheme="majorHAnsi" w:cstheme="majorBidi"/>
      <w:b/>
      <w:bCs/>
      <w:kern w:val="28"/>
      <w:sz w:val="32"/>
      <w:szCs w:val="32"/>
    </w:rPr>
  </w:style>
  <w:style w:type="paragraph" w:styleId="5">
    <w:name w:val="List Number 5"/>
    <w:basedOn w:val="affc"/>
    <w:uiPriority w:val="99"/>
    <w:semiHidden/>
    <w:unhideWhenUsed/>
    <w:qFormat/>
    <w:pPr>
      <w:numPr>
        <w:numId w:val="10"/>
      </w:numPr>
      <w:contextualSpacing/>
    </w:pPr>
  </w:style>
  <w:style w:type="paragraph" w:styleId="afffff9">
    <w:name w:val="List"/>
    <w:basedOn w:val="affc"/>
    <w:uiPriority w:val="99"/>
    <w:semiHidden/>
    <w:unhideWhenUsed/>
    <w:qFormat/>
    <w:pPr>
      <w:ind w:left="200" w:hangingChars="200" w:hanging="200"/>
      <w:contextualSpacing/>
    </w:pPr>
  </w:style>
  <w:style w:type="paragraph" w:styleId="afffffa">
    <w:name w:val="footnote text"/>
    <w:basedOn w:val="affc"/>
    <w:semiHidden/>
    <w:qFormat/>
    <w:pPr>
      <w:snapToGrid w:val="0"/>
      <w:ind w:leftChars="200" w:left="400" w:hangingChars="200" w:hanging="200"/>
      <w:jc w:val="left"/>
    </w:pPr>
    <w:rPr>
      <w:sz w:val="18"/>
      <w:szCs w:val="18"/>
    </w:rPr>
  </w:style>
  <w:style w:type="paragraph" w:styleId="54">
    <w:name w:val="List 5"/>
    <w:basedOn w:val="affc"/>
    <w:uiPriority w:val="99"/>
    <w:semiHidden/>
    <w:unhideWhenUsed/>
    <w:qFormat/>
    <w:pPr>
      <w:ind w:leftChars="800" w:left="100" w:hangingChars="200" w:hanging="200"/>
      <w:contextualSpacing/>
    </w:pPr>
  </w:style>
  <w:style w:type="paragraph" w:styleId="36">
    <w:name w:val="Body Text Indent 3"/>
    <w:basedOn w:val="affc"/>
    <w:link w:val="37"/>
    <w:uiPriority w:val="99"/>
    <w:semiHidden/>
    <w:unhideWhenUsed/>
    <w:qFormat/>
    <w:pPr>
      <w:spacing w:after="120"/>
      <w:ind w:leftChars="200" w:left="420"/>
    </w:pPr>
    <w:rPr>
      <w:sz w:val="16"/>
      <w:szCs w:val="16"/>
    </w:rPr>
  </w:style>
  <w:style w:type="paragraph" w:styleId="70">
    <w:name w:val="index 7"/>
    <w:basedOn w:val="affc"/>
    <w:next w:val="affc"/>
    <w:uiPriority w:val="99"/>
    <w:semiHidden/>
    <w:unhideWhenUsed/>
    <w:qFormat/>
    <w:pPr>
      <w:ind w:leftChars="1200" w:left="1200"/>
    </w:pPr>
  </w:style>
  <w:style w:type="paragraph" w:styleId="90">
    <w:name w:val="index 9"/>
    <w:basedOn w:val="affc"/>
    <w:next w:val="affc"/>
    <w:uiPriority w:val="99"/>
    <w:semiHidden/>
    <w:unhideWhenUsed/>
    <w:qFormat/>
    <w:pPr>
      <w:ind w:leftChars="1600" w:left="1600"/>
    </w:pPr>
  </w:style>
  <w:style w:type="paragraph" w:styleId="afffffb">
    <w:name w:val="table of figures"/>
    <w:basedOn w:val="affc"/>
    <w:next w:val="affc"/>
    <w:semiHidden/>
    <w:qFormat/>
    <w:rPr>
      <w:rFonts w:ascii="宋体" w:hAnsi="宋体"/>
    </w:rPr>
  </w:style>
  <w:style w:type="paragraph" w:styleId="TOC2">
    <w:name w:val="toc 2"/>
    <w:basedOn w:val="affc"/>
    <w:next w:val="affc"/>
    <w:uiPriority w:val="39"/>
    <w:qFormat/>
  </w:style>
  <w:style w:type="paragraph" w:styleId="TOC9">
    <w:name w:val="toc 9"/>
    <w:basedOn w:val="TOC8"/>
    <w:next w:val="affc"/>
    <w:semiHidden/>
    <w:qFormat/>
  </w:style>
  <w:style w:type="paragraph" w:styleId="25">
    <w:name w:val="Body Text 2"/>
    <w:basedOn w:val="affc"/>
    <w:link w:val="26"/>
    <w:uiPriority w:val="99"/>
    <w:semiHidden/>
    <w:unhideWhenUsed/>
    <w:qFormat/>
    <w:pPr>
      <w:spacing w:after="120" w:line="480" w:lineRule="auto"/>
    </w:pPr>
  </w:style>
  <w:style w:type="paragraph" w:styleId="44">
    <w:name w:val="List 4"/>
    <w:basedOn w:val="affc"/>
    <w:uiPriority w:val="99"/>
    <w:semiHidden/>
    <w:unhideWhenUsed/>
    <w:qFormat/>
    <w:pPr>
      <w:ind w:leftChars="600" w:left="100" w:hangingChars="200" w:hanging="200"/>
      <w:contextualSpacing/>
    </w:pPr>
  </w:style>
  <w:style w:type="paragraph" w:styleId="27">
    <w:name w:val="List Continue 2"/>
    <w:basedOn w:val="affc"/>
    <w:uiPriority w:val="99"/>
    <w:semiHidden/>
    <w:unhideWhenUsed/>
    <w:qFormat/>
    <w:pPr>
      <w:spacing w:after="120"/>
      <w:ind w:leftChars="400" w:left="840"/>
      <w:contextualSpacing/>
    </w:pPr>
  </w:style>
  <w:style w:type="paragraph" w:styleId="afffffc">
    <w:name w:val="Message Header"/>
    <w:basedOn w:val="affc"/>
    <w:link w:val="afffffd"/>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0">
    <w:name w:val="HTML Preformatted"/>
    <w:basedOn w:val="affc"/>
    <w:semiHidden/>
    <w:qFormat/>
    <w:rPr>
      <w:rFonts w:ascii="Courier New" w:hAnsi="Courier New" w:cs="Courier New"/>
      <w:sz w:val="20"/>
      <w:szCs w:val="20"/>
    </w:rPr>
  </w:style>
  <w:style w:type="paragraph" w:styleId="afffffe">
    <w:name w:val="Normal (Web)"/>
    <w:basedOn w:val="affc"/>
    <w:uiPriority w:val="99"/>
    <w:semiHidden/>
    <w:unhideWhenUsed/>
    <w:qFormat/>
    <w:rPr>
      <w:sz w:val="24"/>
    </w:rPr>
  </w:style>
  <w:style w:type="paragraph" w:styleId="38">
    <w:name w:val="List Continue 3"/>
    <w:basedOn w:val="affc"/>
    <w:uiPriority w:val="99"/>
    <w:semiHidden/>
    <w:unhideWhenUsed/>
    <w:qFormat/>
    <w:pPr>
      <w:spacing w:after="120"/>
      <w:ind w:leftChars="600" w:left="1260"/>
      <w:contextualSpacing/>
    </w:pPr>
  </w:style>
  <w:style w:type="paragraph" w:styleId="28">
    <w:name w:val="index 2"/>
    <w:basedOn w:val="affc"/>
    <w:next w:val="affc"/>
    <w:uiPriority w:val="99"/>
    <w:semiHidden/>
    <w:unhideWhenUsed/>
    <w:qFormat/>
    <w:pPr>
      <w:ind w:leftChars="200" w:left="200"/>
    </w:pPr>
  </w:style>
  <w:style w:type="paragraph" w:styleId="affffff">
    <w:name w:val="Title"/>
    <w:basedOn w:val="affc"/>
    <w:qFormat/>
    <w:pPr>
      <w:spacing w:before="240" w:after="60"/>
      <w:jc w:val="center"/>
      <w:outlineLvl w:val="0"/>
    </w:pPr>
    <w:rPr>
      <w:rFonts w:ascii="Arial" w:hAnsi="Arial" w:cs="Arial"/>
      <w:b/>
      <w:bCs/>
      <w:sz w:val="32"/>
      <w:szCs w:val="32"/>
    </w:rPr>
  </w:style>
  <w:style w:type="paragraph" w:styleId="affffff0">
    <w:name w:val="annotation subject"/>
    <w:basedOn w:val="afffd"/>
    <w:next w:val="afffd"/>
    <w:link w:val="affffff1"/>
    <w:uiPriority w:val="99"/>
    <w:semiHidden/>
    <w:unhideWhenUsed/>
    <w:qFormat/>
    <w:rPr>
      <w:b/>
      <w:bCs/>
    </w:rPr>
  </w:style>
  <w:style w:type="paragraph" w:styleId="affffff2">
    <w:name w:val="Body Text First Indent"/>
    <w:basedOn w:val="affff3"/>
    <w:link w:val="affffff3"/>
    <w:uiPriority w:val="99"/>
    <w:semiHidden/>
    <w:unhideWhenUsed/>
    <w:qFormat/>
    <w:pPr>
      <w:ind w:firstLineChars="100" w:firstLine="420"/>
    </w:pPr>
  </w:style>
  <w:style w:type="paragraph" w:styleId="29">
    <w:name w:val="Body Text First Indent 2"/>
    <w:basedOn w:val="affff5"/>
    <w:link w:val="2a"/>
    <w:uiPriority w:val="99"/>
    <w:semiHidden/>
    <w:unhideWhenUsed/>
    <w:qFormat/>
    <w:pPr>
      <w:ind w:firstLineChars="200" w:firstLine="420"/>
    </w:pPr>
  </w:style>
  <w:style w:type="table" w:styleId="affffff4">
    <w:name w:val="Table Grid"/>
    <w:basedOn w:val="aff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5">
    <w:name w:val="Table Theme"/>
    <w:basedOn w:val="affe"/>
    <w:uiPriority w:val="9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ffe"/>
    <w:uiPriority w:val="99"/>
    <w:semiHidden/>
    <w:unhideWhenUsed/>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b">
    <w:name w:val="Table Colorful 2"/>
    <w:basedOn w:val="affe"/>
    <w:uiPriority w:val="99"/>
    <w:semiHidden/>
    <w:unhideWhenUsed/>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9">
    <w:name w:val="Table Colorful 3"/>
    <w:basedOn w:val="affe"/>
    <w:uiPriority w:val="99"/>
    <w:semiHidden/>
    <w:unhideWhenUsed/>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ff6">
    <w:name w:val="Table Elegant"/>
    <w:basedOn w:val="affe"/>
    <w:uiPriority w:val="99"/>
    <w:semiHidden/>
    <w:unhideWhenUsed/>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ffe"/>
    <w:uiPriority w:val="99"/>
    <w:semiHidden/>
    <w:unhideWhenUsed/>
    <w:qFormat/>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ffe"/>
    <w:uiPriority w:val="99"/>
    <w:semiHidden/>
    <w:unhideWhenUsed/>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a">
    <w:name w:val="Table Classic 3"/>
    <w:basedOn w:val="affe"/>
    <w:uiPriority w:val="99"/>
    <w:semiHidden/>
    <w:unhideWhenUsed/>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5">
    <w:name w:val="Table Classic 4"/>
    <w:basedOn w:val="affe"/>
    <w:uiPriority w:val="99"/>
    <w:semiHidden/>
    <w:unhideWhenUsed/>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3">
    <w:name w:val="Table Simple 1"/>
    <w:basedOn w:val="affe"/>
    <w:uiPriority w:val="99"/>
    <w:semiHidden/>
    <w:unhideWhenUsed/>
    <w:qFormat/>
    <w:pPr>
      <w:widowControl w:val="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d">
    <w:name w:val="Table Simple 2"/>
    <w:basedOn w:val="affe"/>
    <w:uiPriority w:val="99"/>
    <w:semiHidden/>
    <w:unhideWhenUsed/>
    <w:qFormat/>
    <w:pPr>
      <w:widowControl w:val="0"/>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b">
    <w:name w:val="Table Simple 3"/>
    <w:basedOn w:val="affe"/>
    <w:uiPriority w:val="99"/>
    <w:semiHidden/>
    <w:unhideWhenUsed/>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4">
    <w:name w:val="Table Subtle 1"/>
    <w:basedOn w:val="affe"/>
    <w:uiPriority w:val="99"/>
    <w:semiHidden/>
    <w:unhideWhenUsed/>
    <w:qFormat/>
    <w:pPr>
      <w:widowControl w:val="0"/>
      <w:jc w:val="both"/>
    </w:pP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Subtle 2"/>
    <w:basedOn w:val="affe"/>
    <w:uiPriority w:val="99"/>
    <w:semiHidden/>
    <w:unhideWhenUsed/>
    <w:qFormat/>
    <w:pPr>
      <w:widowControl w:val="0"/>
      <w:jc w:val="both"/>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5">
    <w:name w:val="Table 3D effects 1"/>
    <w:basedOn w:val="affe"/>
    <w:uiPriority w:val="99"/>
    <w:semiHidden/>
    <w:unhideWhenUsed/>
    <w:qFormat/>
    <w:pPr>
      <w:widowControl w:val="0"/>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
    <w:name w:val="Table 3D effects 2"/>
    <w:basedOn w:val="affe"/>
    <w:uiPriority w:val="99"/>
    <w:semiHidden/>
    <w:unhideWhenUsed/>
    <w:qFormat/>
    <w:pPr>
      <w:widowControl w:val="0"/>
      <w:jc w:val="both"/>
    </w:pP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c">
    <w:name w:val="Table 3D effects 3"/>
    <w:basedOn w:val="affe"/>
    <w:uiPriority w:val="99"/>
    <w:semiHidden/>
    <w:unhideWhenUsed/>
    <w:qFormat/>
    <w:pPr>
      <w:widowControl w:val="0"/>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6">
    <w:name w:val="Table List 1"/>
    <w:basedOn w:val="affe"/>
    <w:uiPriority w:val="99"/>
    <w:semiHidden/>
    <w:unhideWhenUsed/>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0">
    <w:name w:val="Table List 2"/>
    <w:basedOn w:val="affe"/>
    <w:uiPriority w:val="99"/>
    <w:semiHidden/>
    <w:unhideWhenUsed/>
    <w:qFormat/>
    <w:pPr>
      <w:widowControl w:val="0"/>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d">
    <w:name w:val="Table List 3"/>
    <w:basedOn w:val="affe"/>
    <w:uiPriority w:val="99"/>
    <w:semiHidden/>
    <w:unhideWhenUsed/>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6">
    <w:name w:val="Table List 4"/>
    <w:basedOn w:val="affe"/>
    <w:uiPriority w:val="99"/>
    <w:semiHidden/>
    <w:unhideWhenUsed/>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5">
    <w:name w:val="Table List 5"/>
    <w:basedOn w:val="affe"/>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1">
    <w:name w:val="Table List 6"/>
    <w:basedOn w:val="affe"/>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1">
    <w:name w:val="Table List 7"/>
    <w:basedOn w:val="affe"/>
    <w:uiPriority w:val="99"/>
    <w:semiHidden/>
    <w:unhideWhenUsed/>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1">
    <w:name w:val="Table List 8"/>
    <w:basedOn w:val="affe"/>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ff7">
    <w:name w:val="Table Contemporary"/>
    <w:basedOn w:val="affe"/>
    <w:uiPriority w:val="99"/>
    <w:semiHidden/>
    <w:unhideWhenUsed/>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7">
    <w:name w:val="Table Columns 1"/>
    <w:basedOn w:val="affe"/>
    <w:uiPriority w:val="99"/>
    <w:semiHidden/>
    <w:unhideWhenUsed/>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Columns 2"/>
    <w:basedOn w:val="affe"/>
    <w:uiPriority w:val="99"/>
    <w:semiHidden/>
    <w:unhideWhenUsed/>
    <w:qFormat/>
    <w:pPr>
      <w:widowControl w:val="0"/>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e">
    <w:name w:val="Table Columns 3"/>
    <w:basedOn w:val="affe"/>
    <w:uiPriority w:val="99"/>
    <w:semiHidden/>
    <w:unhideWhenUsed/>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7">
    <w:name w:val="Table Columns 4"/>
    <w:basedOn w:val="affe"/>
    <w:uiPriority w:val="99"/>
    <w:semiHidden/>
    <w:unhideWhenUsed/>
    <w:qFormat/>
    <w:pPr>
      <w:widowControl w:val="0"/>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ffe"/>
    <w:uiPriority w:val="99"/>
    <w:semiHidden/>
    <w:unhideWhenUsed/>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ffe"/>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2">
    <w:name w:val="Table Grid 2"/>
    <w:basedOn w:val="affe"/>
    <w:uiPriority w:val="99"/>
    <w:semiHidden/>
    <w:unhideWhenUsed/>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
    <w:name w:val="Table Grid 3"/>
    <w:basedOn w:val="affe"/>
    <w:uiPriority w:val="99"/>
    <w:semiHidden/>
    <w:unhideWhenUsed/>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8">
    <w:name w:val="Table Grid 4"/>
    <w:basedOn w:val="affe"/>
    <w:uiPriority w:val="99"/>
    <w:semiHidden/>
    <w:unhideWhenUsed/>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7">
    <w:name w:val="Table Grid 5"/>
    <w:basedOn w:val="affe"/>
    <w:uiPriority w:val="99"/>
    <w:semiHidden/>
    <w:unhideWhenUsed/>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2">
    <w:name w:val="Table Grid 6"/>
    <w:basedOn w:val="affe"/>
    <w:uiPriority w:val="99"/>
    <w:semiHidden/>
    <w:unhideWhenUsed/>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2">
    <w:name w:val="Table Grid 7"/>
    <w:basedOn w:val="affe"/>
    <w:uiPriority w:val="99"/>
    <w:semiHidden/>
    <w:unhideWhenUsed/>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2">
    <w:name w:val="Table Grid 8"/>
    <w:basedOn w:val="affe"/>
    <w:uiPriority w:val="99"/>
    <w:semiHidden/>
    <w:unhideWhenUsed/>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9">
    <w:name w:val="Table Web 1"/>
    <w:basedOn w:val="affe"/>
    <w:uiPriority w:val="99"/>
    <w:semiHidden/>
    <w:unhideWhenUsed/>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3">
    <w:name w:val="Table Web 2"/>
    <w:basedOn w:val="affe"/>
    <w:uiPriority w:val="99"/>
    <w:semiHidden/>
    <w:unhideWhenUsed/>
    <w:qFormat/>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f0">
    <w:name w:val="Table Web 3"/>
    <w:basedOn w:val="affe"/>
    <w:uiPriority w:val="99"/>
    <w:semiHidden/>
    <w:unhideWhenUsed/>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fff8">
    <w:name w:val="Table Professional"/>
    <w:basedOn w:val="affe"/>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affffff9">
    <w:name w:val="Light Shading"/>
    <w:basedOn w:val="affe"/>
    <w:uiPriority w:val="60"/>
    <w:semiHidden/>
    <w:unhideWhenUsed/>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ffe"/>
    <w:uiPriority w:val="60"/>
    <w:semiHidden/>
    <w:unhideWhenUsed/>
    <w:qFormat/>
    <w:rPr>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ffe"/>
    <w:uiPriority w:val="60"/>
    <w:semiHidden/>
    <w:unhideWhenUsed/>
    <w:qFormat/>
    <w:rPr>
      <w:color w:val="C45911" w:themeColor="accent2" w:themeShade="BF"/>
    </w:rPr>
    <w:tblPr>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ffe"/>
    <w:uiPriority w:val="60"/>
    <w:semiHidden/>
    <w:unhideWhenUsed/>
    <w:qFormat/>
    <w:rPr>
      <w:color w:val="7B7B7B" w:themeColor="accent3" w:themeShade="BF"/>
    </w:rPr>
    <w:tblPr>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ffe"/>
    <w:uiPriority w:val="60"/>
    <w:semiHidden/>
    <w:unhideWhenUsed/>
    <w:qFormat/>
    <w:rPr>
      <w:color w:val="BF8F00" w:themeColor="accent4" w:themeShade="BF"/>
    </w:rPr>
    <w:tblPr>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ffe"/>
    <w:uiPriority w:val="60"/>
    <w:semiHidden/>
    <w:unhideWhenUsed/>
    <w:qFormat/>
    <w:rPr>
      <w:color w:val="2F5496" w:themeColor="accent5" w:themeShade="BF"/>
    </w:rPr>
    <w:tblPr>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ffe"/>
    <w:uiPriority w:val="60"/>
    <w:semiHidden/>
    <w:unhideWhenUsed/>
    <w:qFormat/>
    <w:rPr>
      <w:color w:val="538135" w:themeColor="accent6" w:themeShade="BF"/>
    </w:rPr>
    <w:tblPr>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fffa">
    <w:name w:val="Light List"/>
    <w:basedOn w:val="affe"/>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ffe"/>
    <w:uiPriority w:val="61"/>
    <w:semiHidden/>
    <w:unhideWhenUsed/>
    <w:qFormat/>
    <w:tblPr>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ffe"/>
    <w:uiPriority w:val="61"/>
    <w:semiHidden/>
    <w:unhideWhenUsed/>
    <w:qFormat/>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ffe"/>
    <w:uiPriority w:val="61"/>
    <w:semiHidden/>
    <w:unhideWhenUsed/>
    <w:qFormat/>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ffe"/>
    <w:uiPriority w:val="61"/>
    <w:semiHidden/>
    <w:unhideWhenUsed/>
    <w:qFormat/>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ffe"/>
    <w:uiPriority w:val="61"/>
    <w:semiHidden/>
    <w:unhideWhenUsed/>
    <w:qFormat/>
    <w:tblPr>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ffe"/>
    <w:uiPriority w:val="61"/>
    <w:semiHidden/>
    <w:unhideWhenUsed/>
    <w:qFormat/>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fffb">
    <w:name w:val="Light Grid"/>
    <w:basedOn w:val="affe"/>
    <w:uiPriority w:val="62"/>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ffe"/>
    <w:uiPriority w:val="62"/>
    <w:semiHidden/>
    <w:unhideWhenUsed/>
    <w:qFormat/>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table" w:styleId="-21">
    <w:name w:val="Light Grid Accent 2"/>
    <w:basedOn w:val="affe"/>
    <w:uiPriority w:val="62"/>
    <w:semiHidden/>
    <w:unhideWhenUsed/>
    <w:qFormat/>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tcPr>
    </w:tblStylePr>
  </w:style>
  <w:style w:type="table" w:styleId="-31">
    <w:name w:val="Light Grid Accent 3"/>
    <w:basedOn w:val="affe"/>
    <w:uiPriority w:val="62"/>
    <w:semiHidden/>
    <w:unhideWhenUsed/>
    <w:qFormat/>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tcPr>
    </w:tblStylePr>
  </w:style>
  <w:style w:type="table" w:styleId="-41">
    <w:name w:val="Light Grid Accent 4"/>
    <w:basedOn w:val="affe"/>
    <w:uiPriority w:val="62"/>
    <w:semiHidden/>
    <w:unhideWhenUsed/>
    <w:qFormat/>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tcPr>
    </w:tblStylePr>
  </w:style>
  <w:style w:type="table" w:styleId="-51">
    <w:name w:val="Light Grid Accent 5"/>
    <w:basedOn w:val="affe"/>
    <w:uiPriority w:val="62"/>
    <w:semiHidden/>
    <w:unhideWhenUsed/>
    <w:qFormat/>
    <w:tblPr>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tcPr>
    </w:tblStylePr>
  </w:style>
  <w:style w:type="table" w:styleId="-61">
    <w:name w:val="Light Grid Accent 6"/>
    <w:basedOn w:val="affe"/>
    <w:uiPriority w:val="62"/>
    <w:semiHidden/>
    <w:unhideWhenUsed/>
    <w:qFormat/>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tcPr>
    </w:tblStylePr>
  </w:style>
  <w:style w:type="table" w:styleId="1a">
    <w:name w:val="Medium Shading 1"/>
    <w:basedOn w:val="affe"/>
    <w:uiPriority w:val="63"/>
    <w:semiHidden/>
    <w:unhideWhenUsed/>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ffe"/>
    <w:uiPriority w:val="63"/>
    <w:semiHidden/>
    <w:unhideWhenUsed/>
    <w:qFormat/>
    <w:tblPr>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ffe"/>
    <w:uiPriority w:val="63"/>
    <w:semiHidden/>
    <w:unhideWhenUsed/>
    <w:qFormat/>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ffe"/>
    <w:uiPriority w:val="63"/>
    <w:semiHidden/>
    <w:unhideWhenUsed/>
    <w:qFormat/>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ffe"/>
    <w:uiPriority w:val="63"/>
    <w:semiHidden/>
    <w:unhideWhenUsed/>
    <w:qFormat/>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ffe"/>
    <w:uiPriority w:val="63"/>
    <w:semiHidden/>
    <w:unhideWhenUsed/>
    <w:qFormat/>
    <w:tblPr>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ffe"/>
    <w:uiPriority w:val="63"/>
    <w:semiHidden/>
    <w:unhideWhenUsed/>
    <w:qFormat/>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f4">
    <w:name w:val="Medium Shading 2"/>
    <w:basedOn w:val="affe"/>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ffe"/>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ffe"/>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ffe"/>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ffe"/>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ffe"/>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ffe"/>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b">
    <w:name w:val="Medium List 1"/>
    <w:basedOn w:val="affe"/>
    <w:uiPriority w:val="65"/>
    <w:semiHidden/>
    <w:unhideWhenUsed/>
    <w:qFormat/>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ffe"/>
    <w:uiPriority w:val="65"/>
    <w:semiHidden/>
    <w:unhideWhenUsed/>
    <w:qFormat/>
    <w:rPr>
      <w:color w:val="000000" w:themeColor="text1"/>
    </w:rPr>
    <w:tblPr>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ffe"/>
    <w:uiPriority w:val="65"/>
    <w:semiHidden/>
    <w:unhideWhenUsed/>
    <w:qFormat/>
    <w:rPr>
      <w:color w:val="000000" w:themeColor="text1"/>
    </w:rPr>
    <w:tblPr>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ffe"/>
    <w:uiPriority w:val="65"/>
    <w:semiHidden/>
    <w:unhideWhenUsed/>
    <w:qFormat/>
    <w:rPr>
      <w:color w:val="000000" w:themeColor="text1"/>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ffe"/>
    <w:uiPriority w:val="65"/>
    <w:semiHidden/>
    <w:unhideWhenUsed/>
    <w:qFormat/>
    <w:rPr>
      <w:color w:val="000000" w:themeColor="text1"/>
    </w:rPr>
    <w:tblPr>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ffe"/>
    <w:uiPriority w:val="65"/>
    <w:semiHidden/>
    <w:unhideWhenUsed/>
    <w:qFormat/>
    <w:rPr>
      <w:color w:val="000000" w:themeColor="text1"/>
    </w:rPr>
    <w:tblPr>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ffe"/>
    <w:uiPriority w:val="65"/>
    <w:semiHidden/>
    <w:unhideWhenUsed/>
    <w:qFormat/>
    <w:rPr>
      <w:color w:val="000000" w:themeColor="text1"/>
    </w:rPr>
    <w:tblPr>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5">
    <w:name w:val="Medium List 2"/>
    <w:basedOn w:val="affe"/>
    <w:uiPriority w:val="66"/>
    <w:semiHidden/>
    <w:unhideWhenUsed/>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ffe"/>
    <w:uiPriority w:val="66"/>
    <w:semiHidden/>
    <w:unhideWhenUsed/>
    <w:qFormat/>
    <w:rPr>
      <w:rFonts w:asciiTheme="majorHAnsi" w:eastAsiaTheme="majorEastAsia" w:hAnsiTheme="majorHAnsi" w:cstheme="majorBidi"/>
      <w:color w:val="000000" w:themeColor="text1"/>
    </w:rPr>
    <w:tblPr>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ffe"/>
    <w:uiPriority w:val="66"/>
    <w:semiHidden/>
    <w:unhideWhenUsed/>
    <w:qFormat/>
    <w:rPr>
      <w:rFonts w:asciiTheme="majorHAnsi" w:eastAsiaTheme="majorEastAsia" w:hAnsiTheme="majorHAnsi" w:cstheme="majorBidi"/>
      <w:color w:val="000000" w:themeColor="text1"/>
    </w:rPr>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ffe"/>
    <w:uiPriority w:val="66"/>
    <w:semiHidden/>
    <w:unhideWhenUsed/>
    <w:qFormat/>
    <w:rPr>
      <w:rFonts w:asciiTheme="majorHAnsi" w:eastAsiaTheme="majorEastAsia" w:hAnsiTheme="majorHAnsi" w:cstheme="majorBidi"/>
      <w:color w:val="000000" w:themeColor="text1"/>
    </w:rPr>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ffe"/>
    <w:uiPriority w:val="66"/>
    <w:semiHidden/>
    <w:unhideWhenUsed/>
    <w:qFormat/>
    <w:rPr>
      <w:rFonts w:asciiTheme="majorHAnsi" w:eastAsiaTheme="majorEastAsia" w:hAnsiTheme="majorHAnsi" w:cstheme="majorBidi"/>
      <w:color w:val="000000" w:themeColor="text1"/>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ffe"/>
    <w:uiPriority w:val="66"/>
    <w:semiHidden/>
    <w:unhideWhenUsed/>
    <w:qFormat/>
    <w:rPr>
      <w:rFonts w:asciiTheme="majorHAnsi" w:eastAsiaTheme="majorEastAsia" w:hAnsiTheme="majorHAnsi" w:cstheme="majorBidi"/>
      <w:color w:val="000000" w:themeColor="text1"/>
    </w:rPr>
    <w:tblPr>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ffe"/>
    <w:uiPriority w:val="66"/>
    <w:semiHidden/>
    <w:unhideWhenUsed/>
    <w:qFormat/>
    <w:rPr>
      <w:rFonts w:asciiTheme="majorHAnsi" w:eastAsiaTheme="majorEastAsia" w:hAnsiTheme="majorHAnsi" w:cstheme="majorBidi"/>
      <w:color w:val="000000" w:themeColor="text1"/>
    </w:rPr>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c">
    <w:name w:val="Medium Grid 1"/>
    <w:basedOn w:val="affe"/>
    <w:uiPriority w:val="67"/>
    <w:semiHidden/>
    <w:unhideWhenUsed/>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ffe"/>
    <w:uiPriority w:val="67"/>
    <w:semiHidden/>
    <w:unhideWhenUsed/>
    <w:qFormat/>
    <w:tblPr>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ffe"/>
    <w:uiPriority w:val="67"/>
    <w:semiHidden/>
    <w:unhideWhenUsed/>
    <w:qFormat/>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ffe"/>
    <w:uiPriority w:val="67"/>
    <w:semiHidden/>
    <w:unhideWhenUsed/>
    <w:qFormat/>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ffe"/>
    <w:uiPriority w:val="67"/>
    <w:semiHidden/>
    <w:unhideWhenUsed/>
    <w:qFormat/>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ffe"/>
    <w:uiPriority w:val="67"/>
    <w:semiHidden/>
    <w:unhideWhenUsed/>
    <w:qFormat/>
    <w:tblPr>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ffe"/>
    <w:uiPriority w:val="67"/>
    <w:semiHidden/>
    <w:unhideWhenUsed/>
    <w:qFormat/>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6">
    <w:name w:val="Medium Grid 2"/>
    <w:basedOn w:val="affe"/>
    <w:uiPriority w:val="68"/>
    <w:semiHidden/>
    <w:unhideWhenUsed/>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ffe"/>
    <w:uiPriority w:val="68"/>
    <w:semiHidden/>
    <w:unhideWhenUsed/>
    <w:qFormat/>
    <w:rPr>
      <w:rFonts w:asciiTheme="majorHAnsi" w:eastAsiaTheme="majorEastAsia" w:hAnsiTheme="majorHAnsi" w:cstheme="majorBidi"/>
      <w:color w:val="000000" w:themeColor="text1"/>
    </w:rPr>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auto"/>
          <w:insideV w:val="single" w:sz="6" w:space="0" w:color="auto"/>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ffe"/>
    <w:uiPriority w:val="68"/>
    <w:semiHidden/>
    <w:unhideWhenUsed/>
    <w:qFormat/>
    <w:rPr>
      <w:rFonts w:asciiTheme="majorHAnsi" w:eastAsiaTheme="majorEastAsia" w:hAnsiTheme="majorHAnsi" w:cstheme="majorBidi"/>
      <w:color w:val="000000" w:themeColor="text1"/>
    </w:rPr>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auto"/>
          <w:insideV w:val="single" w:sz="6" w:space="0" w:color="auto"/>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ffe"/>
    <w:uiPriority w:val="68"/>
    <w:semiHidden/>
    <w:unhideWhenUsed/>
    <w:qFormat/>
    <w:rPr>
      <w:rFonts w:asciiTheme="majorHAnsi" w:eastAsiaTheme="majorEastAsia" w:hAnsiTheme="majorHAnsi" w:cstheme="majorBidi"/>
      <w:color w:val="000000" w:themeColor="text1"/>
    </w:rPr>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uto"/>
          <w:insideV w:val="single" w:sz="6" w:space="0" w:color="auto"/>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ffe"/>
    <w:uiPriority w:val="68"/>
    <w:semiHidden/>
    <w:unhideWhenUsed/>
    <w:qFormat/>
    <w:rPr>
      <w:rFonts w:asciiTheme="majorHAnsi" w:eastAsiaTheme="majorEastAsia" w:hAnsiTheme="majorHAnsi" w:cstheme="majorBidi"/>
      <w:color w:val="000000" w:themeColor="text1"/>
    </w:rPr>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auto"/>
          <w:insideV w:val="single" w:sz="6" w:space="0" w:color="auto"/>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ffe"/>
    <w:uiPriority w:val="68"/>
    <w:semiHidden/>
    <w:unhideWhenUsed/>
    <w:qFormat/>
    <w:rPr>
      <w:rFonts w:asciiTheme="majorHAnsi" w:eastAsiaTheme="majorEastAsia" w:hAnsiTheme="majorHAnsi" w:cstheme="majorBidi"/>
      <w:color w:val="000000" w:themeColor="text1"/>
    </w:rPr>
    <w:tblPr>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auto"/>
          <w:insideV w:val="single" w:sz="6" w:space="0" w:color="auto"/>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ffe"/>
    <w:uiPriority w:val="68"/>
    <w:semiHidden/>
    <w:unhideWhenUsed/>
    <w:qFormat/>
    <w:rPr>
      <w:rFonts w:asciiTheme="majorHAnsi" w:eastAsiaTheme="majorEastAsia" w:hAnsiTheme="majorHAnsi" w:cstheme="majorBidi"/>
      <w:color w:val="000000" w:themeColor="text1"/>
    </w:rPr>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auto"/>
          <w:insideV w:val="single" w:sz="6" w:space="0" w:color="auto"/>
        </w:tcBorders>
        <w:shd w:val="clear" w:color="auto" w:fill="B7D8A0" w:themeFill="accent6" w:themeFillTint="7F"/>
      </w:tcPr>
    </w:tblStylePr>
    <w:tblStylePr w:type="nwCell">
      <w:tblPr/>
      <w:tcPr>
        <w:shd w:val="clear" w:color="auto" w:fill="FFFFFF" w:themeFill="background1"/>
      </w:tcPr>
    </w:tblStylePr>
  </w:style>
  <w:style w:type="table" w:styleId="3f1">
    <w:name w:val="Medium Grid 3"/>
    <w:basedOn w:val="affe"/>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ffe"/>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DCCEA" w:themeFill="accent1" w:themeFillTint="7F"/>
      </w:tcPr>
    </w:tblStylePr>
  </w:style>
  <w:style w:type="table" w:styleId="3-2">
    <w:name w:val="Medium Grid 3 Accent 2"/>
    <w:basedOn w:val="affe"/>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6BE98" w:themeFill="accent2" w:themeFillTint="7F"/>
      </w:tcPr>
    </w:tblStylePr>
  </w:style>
  <w:style w:type="table" w:styleId="3-3">
    <w:name w:val="Medium Grid 3 Accent 3"/>
    <w:basedOn w:val="affe"/>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2D2D2" w:themeFill="accent3" w:themeFillTint="7F"/>
      </w:tcPr>
    </w:tblStylePr>
  </w:style>
  <w:style w:type="table" w:styleId="3-4">
    <w:name w:val="Medium Grid 3 Accent 4"/>
    <w:basedOn w:val="affe"/>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FDF80" w:themeFill="accent4" w:themeFillTint="7F"/>
      </w:tcPr>
    </w:tblStylePr>
  </w:style>
  <w:style w:type="table" w:styleId="3-5">
    <w:name w:val="Medium Grid 3 Accent 5"/>
    <w:basedOn w:val="affe"/>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1B8E1" w:themeFill="accent5" w:themeFillTint="7F"/>
      </w:tcPr>
    </w:tblStylePr>
  </w:style>
  <w:style w:type="table" w:styleId="3-6">
    <w:name w:val="Medium Grid 3 Accent 6"/>
    <w:basedOn w:val="affe"/>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7D8A0" w:themeFill="accent6" w:themeFillTint="7F"/>
      </w:tcPr>
    </w:tblStylePr>
  </w:style>
  <w:style w:type="table" w:styleId="affffffc">
    <w:name w:val="Dark List"/>
    <w:basedOn w:val="affe"/>
    <w:uiPriority w:val="70"/>
    <w:semiHidden/>
    <w:unhideWhenUsed/>
    <w:qFormat/>
    <w:rPr>
      <w:color w:val="FFFFFF" w:themeColor="background1"/>
    </w:rP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ffe"/>
    <w:uiPriority w:val="70"/>
    <w:semiHidden/>
    <w:unhideWhenUsed/>
    <w:qFormat/>
    <w:rPr>
      <w:color w:val="FFFFFF" w:themeColor="background1"/>
    </w:rP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2">
    <w:name w:val="Dark List Accent 2"/>
    <w:basedOn w:val="affe"/>
    <w:uiPriority w:val="70"/>
    <w:semiHidden/>
    <w:unhideWhenUsed/>
    <w:qFormat/>
    <w:rPr>
      <w:color w:val="FFFFFF" w:themeColor="background1"/>
    </w:rP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ffe"/>
    <w:uiPriority w:val="70"/>
    <w:semiHidden/>
    <w:unhideWhenUsed/>
    <w:qFormat/>
    <w:rPr>
      <w:color w:val="FFFFFF" w:themeColor="background1"/>
    </w:rP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ffe"/>
    <w:uiPriority w:val="70"/>
    <w:semiHidden/>
    <w:unhideWhenUsed/>
    <w:qFormat/>
    <w:rPr>
      <w:color w:val="FFFFFF" w:themeColor="background1"/>
    </w:rP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ffe"/>
    <w:uiPriority w:val="70"/>
    <w:semiHidden/>
    <w:unhideWhenUsed/>
    <w:qFormat/>
    <w:rPr>
      <w:color w:val="FFFFFF" w:themeColor="background1"/>
    </w:rP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2">
    <w:name w:val="Dark List Accent 6"/>
    <w:basedOn w:val="affe"/>
    <w:uiPriority w:val="70"/>
    <w:semiHidden/>
    <w:unhideWhenUsed/>
    <w:qFormat/>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ffffd">
    <w:name w:val="Colorful Shading"/>
    <w:basedOn w:val="affe"/>
    <w:uiPriority w:val="71"/>
    <w:semiHidden/>
    <w:unhideWhenUsed/>
    <w:qFormat/>
    <w:rPr>
      <w:color w:val="000000" w:themeColor="text1"/>
    </w:rPr>
    <w:tblPr>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ffe"/>
    <w:uiPriority w:val="71"/>
    <w:semiHidden/>
    <w:unhideWhenUsed/>
    <w:qFormat/>
    <w:rPr>
      <w:color w:val="000000" w:themeColor="text1"/>
    </w:rPr>
    <w:tblPr>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ffe"/>
    <w:uiPriority w:val="71"/>
    <w:semiHidden/>
    <w:unhideWhenUsed/>
    <w:qFormat/>
    <w:rPr>
      <w:color w:val="000000" w:themeColor="text1"/>
    </w:rPr>
    <w:tblPr>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ffe"/>
    <w:uiPriority w:val="71"/>
    <w:semiHidden/>
    <w:unhideWhenUsed/>
    <w:qFormat/>
    <w:rPr>
      <w:color w:val="000000" w:themeColor="text1"/>
    </w:rPr>
    <w:tblPr>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ffe"/>
    <w:uiPriority w:val="71"/>
    <w:semiHidden/>
    <w:unhideWhenUsed/>
    <w:qFormat/>
    <w:rPr>
      <w:color w:val="000000" w:themeColor="text1"/>
    </w:rPr>
    <w:tblPr>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ffe"/>
    <w:uiPriority w:val="71"/>
    <w:semiHidden/>
    <w:unhideWhenUsed/>
    <w:qFormat/>
    <w:rPr>
      <w:color w:val="000000" w:themeColor="text1"/>
    </w:rPr>
    <w:tblPr>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ffe"/>
    <w:uiPriority w:val="71"/>
    <w:semiHidden/>
    <w:unhideWhenUsed/>
    <w:qFormat/>
    <w:rPr>
      <w:color w:val="000000" w:themeColor="text1"/>
    </w:rPr>
    <w:tblPr>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ffe">
    <w:name w:val="Colorful List"/>
    <w:basedOn w:val="affe"/>
    <w:uiPriority w:val="72"/>
    <w:semiHidden/>
    <w:unhideWhenUsed/>
    <w:qFormat/>
    <w:rPr>
      <w:color w:val="000000" w:themeColor="text1"/>
    </w:rP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ffe"/>
    <w:uiPriority w:val="72"/>
    <w:semiHidden/>
    <w:unhideWhenUsed/>
    <w:qFormat/>
    <w:rPr>
      <w:color w:val="000000" w:themeColor="text1"/>
    </w:rP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4">
    <w:name w:val="Colorful List Accent 2"/>
    <w:basedOn w:val="affe"/>
    <w:uiPriority w:val="72"/>
    <w:semiHidden/>
    <w:unhideWhenUsed/>
    <w:qFormat/>
    <w:rPr>
      <w:color w:val="000000" w:themeColor="text1"/>
    </w:rP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ffe"/>
    <w:uiPriority w:val="72"/>
    <w:semiHidden/>
    <w:unhideWhenUsed/>
    <w:qFormat/>
    <w:rPr>
      <w:color w:val="000000" w:themeColor="text1"/>
    </w:rP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ffe"/>
    <w:uiPriority w:val="72"/>
    <w:semiHidden/>
    <w:unhideWhenUsed/>
    <w:qFormat/>
    <w:rPr>
      <w:color w:val="000000" w:themeColor="text1"/>
    </w:rP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ffe"/>
    <w:uiPriority w:val="72"/>
    <w:semiHidden/>
    <w:unhideWhenUsed/>
    <w:qFormat/>
    <w:rPr>
      <w:color w:val="000000" w:themeColor="text1"/>
    </w:rP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4">
    <w:name w:val="Colorful List Accent 6"/>
    <w:basedOn w:val="affe"/>
    <w:uiPriority w:val="72"/>
    <w:semiHidden/>
    <w:unhideWhenUsed/>
    <w:qFormat/>
    <w:rPr>
      <w:color w:val="000000" w:themeColor="text1"/>
    </w:rP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ffff">
    <w:name w:val="Colorful Grid"/>
    <w:basedOn w:val="affe"/>
    <w:uiPriority w:val="73"/>
    <w:semiHidden/>
    <w:unhideWhenUsed/>
    <w:qFormat/>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ffe"/>
    <w:uiPriority w:val="73"/>
    <w:semiHidden/>
    <w:unhideWhenUsed/>
    <w:qFormat/>
    <w:rPr>
      <w:color w:val="000000" w:themeColor="text1"/>
    </w:rPr>
    <w:tblPr>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5">
    <w:name w:val="Colorful Grid Accent 2"/>
    <w:basedOn w:val="affe"/>
    <w:uiPriority w:val="73"/>
    <w:semiHidden/>
    <w:unhideWhenUsed/>
    <w:qFormat/>
    <w:rPr>
      <w:color w:val="000000" w:themeColor="text1"/>
    </w:rPr>
    <w:tblPr>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ffe"/>
    <w:uiPriority w:val="73"/>
    <w:semiHidden/>
    <w:unhideWhenUsed/>
    <w:qFormat/>
    <w:rPr>
      <w:color w:val="000000" w:themeColor="text1"/>
    </w:rPr>
    <w:tblPr>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ffe"/>
    <w:uiPriority w:val="73"/>
    <w:semiHidden/>
    <w:unhideWhenUsed/>
    <w:qFormat/>
    <w:rPr>
      <w:color w:val="000000" w:themeColor="text1"/>
    </w:rPr>
    <w:tblPr>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ffe"/>
    <w:uiPriority w:val="73"/>
    <w:semiHidden/>
    <w:unhideWhenUsed/>
    <w:qFormat/>
    <w:rPr>
      <w:color w:val="000000" w:themeColor="text1"/>
    </w:rPr>
    <w:tblPr>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5">
    <w:name w:val="Colorful Grid Accent 6"/>
    <w:basedOn w:val="affe"/>
    <w:uiPriority w:val="73"/>
    <w:semiHidden/>
    <w:unhideWhenUsed/>
    <w:qFormat/>
    <w:rPr>
      <w:color w:val="000000" w:themeColor="text1"/>
    </w:rPr>
    <w:tblPr>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fffffff0">
    <w:name w:val="Strong"/>
    <w:basedOn w:val="affd"/>
    <w:uiPriority w:val="22"/>
    <w:qFormat/>
    <w:rPr>
      <w:b/>
      <w:bCs/>
    </w:rPr>
  </w:style>
  <w:style w:type="character" w:styleId="afffffff1">
    <w:name w:val="endnote reference"/>
    <w:basedOn w:val="affd"/>
    <w:uiPriority w:val="99"/>
    <w:semiHidden/>
    <w:unhideWhenUsed/>
    <w:qFormat/>
    <w:rPr>
      <w:vertAlign w:val="superscript"/>
    </w:rPr>
  </w:style>
  <w:style w:type="character" w:styleId="afffffff2">
    <w:name w:val="page number"/>
    <w:basedOn w:val="affd"/>
    <w:semiHidden/>
    <w:qFormat/>
    <w:rPr>
      <w:rFonts w:ascii="Times New Roman" w:eastAsia="宋体" w:hAnsi="Times New Roman"/>
      <w:sz w:val="18"/>
    </w:rPr>
  </w:style>
  <w:style w:type="character" w:styleId="afffffff3">
    <w:name w:val="FollowedHyperlink"/>
    <w:basedOn w:val="affd"/>
    <w:uiPriority w:val="99"/>
    <w:semiHidden/>
    <w:unhideWhenUsed/>
    <w:qFormat/>
    <w:rPr>
      <w:color w:val="954F72" w:themeColor="followedHyperlink"/>
      <w:u w:val="single"/>
    </w:rPr>
  </w:style>
  <w:style w:type="character" w:styleId="afffffff4">
    <w:name w:val="Emphasis"/>
    <w:basedOn w:val="affd"/>
    <w:uiPriority w:val="20"/>
    <w:qFormat/>
    <w:rPr>
      <w:i/>
      <w:iCs/>
    </w:rPr>
  </w:style>
  <w:style w:type="character" w:styleId="afffffff5">
    <w:name w:val="line number"/>
    <w:basedOn w:val="affd"/>
    <w:uiPriority w:val="99"/>
    <w:semiHidden/>
    <w:unhideWhenUsed/>
    <w:qFormat/>
  </w:style>
  <w:style w:type="character" w:styleId="HTML1">
    <w:name w:val="HTML Definition"/>
    <w:basedOn w:val="affd"/>
    <w:semiHidden/>
    <w:qFormat/>
    <w:rPr>
      <w:i/>
      <w:iCs/>
    </w:rPr>
  </w:style>
  <w:style w:type="character" w:styleId="HTML2">
    <w:name w:val="HTML Typewriter"/>
    <w:basedOn w:val="affd"/>
    <w:semiHidden/>
    <w:qFormat/>
    <w:rPr>
      <w:rFonts w:ascii="Courier New" w:hAnsi="Courier New"/>
      <w:sz w:val="20"/>
      <w:szCs w:val="20"/>
    </w:rPr>
  </w:style>
  <w:style w:type="character" w:styleId="HTML3">
    <w:name w:val="HTML Acronym"/>
    <w:basedOn w:val="affd"/>
    <w:semiHidden/>
    <w:qFormat/>
  </w:style>
  <w:style w:type="character" w:styleId="HTML4">
    <w:name w:val="HTML Variable"/>
    <w:basedOn w:val="affd"/>
    <w:semiHidden/>
    <w:qFormat/>
    <w:rPr>
      <w:i/>
      <w:iCs/>
    </w:rPr>
  </w:style>
  <w:style w:type="character" w:styleId="afffffff6">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basedOn w:val="affd"/>
    <w:semiHidden/>
    <w:qFormat/>
    <w:rPr>
      <w:rFonts w:ascii="Courier New" w:hAnsi="Courier New"/>
      <w:sz w:val="20"/>
      <w:szCs w:val="20"/>
    </w:rPr>
  </w:style>
  <w:style w:type="character" w:styleId="afffffff7">
    <w:name w:val="annotation reference"/>
    <w:basedOn w:val="affd"/>
    <w:uiPriority w:val="99"/>
    <w:semiHidden/>
    <w:unhideWhenUsed/>
    <w:qFormat/>
    <w:rPr>
      <w:sz w:val="21"/>
      <w:szCs w:val="21"/>
    </w:rPr>
  </w:style>
  <w:style w:type="character" w:styleId="HTML6">
    <w:name w:val="HTML Cite"/>
    <w:basedOn w:val="affd"/>
    <w:semiHidden/>
    <w:qFormat/>
    <w:rPr>
      <w:i/>
      <w:iCs/>
    </w:rPr>
  </w:style>
  <w:style w:type="character" w:styleId="afffffff8">
    <w:name w:val="footnote reference"/>
    <w:basedOn w:val="affd"/>
    <w:semiHidden/>
    <w:qFormat/>
    <w:rPr>
      <w:vertAlign w:val="superscript"/>
    </w:rPr>
  </w:style>
  <w:style w:type="character" w:styleId="HTML7">
    <w:name w:val="HTML Keyboard"/>
    <w:basedOn w:val="affd"/>
    <w:semiHidden/>
    <w:qFormat/>
    <w:rPr>
      <w:rFonts w:ascii="Courier New" w:hAnsi="Courier New"/>
      <w:sz w:val="20"/>
      <w:szCs w:val="20"/>
    </w:rPr>
  </w:style>
  <w:style w:type="character" w:styleId="HTML8">
    <w:name w:val="HTML Sample"/>
    <w:basedOn w:val="affd"/>
    <w:semiHidden/>
    <w:qFormat/>
    <w:rPr>
      <w:rFonts w:ascii="Courier New" w:hAnsi="Courier New"/>
    </w:rPr>
  </w:style>
  <w:style w:type="paragraph" w:customStyle="1" w:styleId="HB">
    <w:name w:val="标准标志HB"/>
    <w:next w:val="affc"/>
    <w:qFormat/>
    <w:pPr>
      <w:shd w:val="solid" w:color="FFFFFF" w:fill="FFFFFF"/>
      <w:spacing w:line="0" w:lineRule="atLeast"/>
      <w:jc w:val="right"/>
    </w:pPr>
    <w:rPr>
      <w:rFonts w:ascii="Britannic Bold" w:eastAsia="Britannic Bold" w:hAnsi="Britannic Bold"/>
      <w:b/>
      <w:w w:val="110"/>
      <w:kern w:val="2"/>
      <w:sz w:val="160"/>
    </w:rPr>
  </w:style>
  <w:style w:type="paragraph" w:customStyle="1" w:styleId="GB">
    <w:name w:val="标准称谓GB"/>
    <w:next w:val="affc"/>
    <w:qFormat/>
    <w:pPr>
      <w:widowControl w:val="0"/>
      <w:kinsoku w:val="0"/>
      <w:overflowPunct w:val="0"/>
      <w:autoSpaceDE w:val="0"/>
      <w:autoSpaceDN w:val="0"/>
      <w:spacing w:line="0" w:lineRule="atLeast"/>
      <w:jc w:val="distribute"/>
    </w:pPr>
    <w:rPr>
      <w:rFonts w:ascii="宋体"/>
      <w:b/>
      <w:bCs/>
      <w:w w:val="135"/>
      <w:sz w:val="52"/>
    </w:rPr>
  </w:style>
  <w:style w:type="paragraph" w:customStyle="1" w:styleId="afffffff9">
    <w:name w:val="标准书脚_偶数页"/>
    <w:qFormat/>
    <w:pPr>
      <w:spacing w:before="120"/>
    </w:pPr>
    <w:rPr>
      <w:rFonts w:eastAsia="宋体"/>
      <w:sz w:val="18"/>
    </w:rPr>
  </w:style>
  <w:style w:type="paragraph" w:customStyle="1" w:styleId="afffffffa">
    <w:name w:val="标准书脚_奇数页"/>
    <w:qFormat/>
    <w:pPr>
      <w:spacing w:before="120"/>
      <w:jc w:val="right"/>
    </w:pPr>
    <w:rPr>
      <w:rFonts w:eastAsia="宋体"/>
      <w:sz w:val="18"/>
    </w:rPr>
  </w:style>
  <w:style w:type="paragraph" w:customStyle="1" w:styleId="afffffffb">
    <w:name w:val="标准书眉_奇数页"/>
    <w:next w:val="affc"/>
    <w:qFormat/>
    <w:pPr>
      <w:tabs>
        <w:tab w:val="center" w:pos="4154"/>
        <w:tab w:val="right" w:pos="8306"/>
      </w:tabs>
      <w:spacing w:after="120"/>
      <w:jc w:val="right"/>
    </w:pPr>
    <w:rPr>
      <w:rFonts w:eastAsia="宋体"/>
      <w:sz w:val="21"/>
    </w:rPr>
  </w:style>
  <w:style w:type="paragraph" w:customStyle="1" w:styleId="afffffffc">
    <w:name w:val="标准书眉_偶数页"/>
    <w:basedOn w:val="afffffffb"/>
    <w:next w:val="affc"/>
    <w:qFormat/>
    <w:pPr>
      <w:jc w:val="left"/>
    </w:pPr>
  </w:style>
  <w:style w:type="paragraph" w:customStyle="1" w:styleId="afffffffd">
    <w:name w:val="标准书眉一"/>
    <w:qFormat/>
    <w:pPr>
      <w:jc w:val="both"/>
    </w:pPr>
    <w:rPr>
      <w:rFonts w:eastAsia="宋体"/>
    </w:rPr>
  </w:style>
  <w:style w:type="paragraph" w:customStyle="1" w:styleId="afffffffe">
    <w:name w:val="前言、引言标题"/>
    <w:next w:val="affc"/>
    <w:qFormat/>
    <w:pPr>
      <w:shd w:val="clear" w:color="FFFFFF" w:fill="FFFFFF"/>
      <w:spacing w:before="640" w:after="560"/>
      <w:jc w:val="center"/>
      <w:outlineLvl w:val="0"/>
    </w:pPr>
    <w:rPr>
      <w:rFonts w:ascii="黑体" w:eastAsia="黑体"/>
      <w:sz w:val="32"/>
    </w:rPr>
  </w:style>
  <w:style w:type="paragraph" w:customStyle="1" w:styleId="affffffff">
    <w:name w:val="参考文献、索引标题"/>
    <w:basedOn w:val="afffffffe"/>
    <w:next w:val="affc"/>
    <w:qFormat/>
    <w:pPr>
      <w:spacing w:after="200"/>
    </w:pPr>
    <w:rPr>
      <w:sz w:val="21"/>
    </w:rPr>
  </w:style>
  <w:style w:type="paragraph" w:customStyle="1" w:styleId="affffffff0">
    <w:name w:val="段"/>
    <w:link w:val="Char"/>
    <w:qFormat/>
    <w:pPr>
      <w:ind w:firstLineChars="200" w:firstLine="200"/>
      <w:jc w:val="both"/>
    </w:pPr>
    <w:rPr>
      <w:rFonts w:ascii="宋体" w:eastAsia="宋体"/>
      <w:sz w:val="21"/>
    </w:rPr>
  </w:style>
  <w:style w:type="paragraph" w:customStyle="1" w:styleId="a6">
    <w:name w:val="章标题"/>
    <w:next w:val="affffffff0"/>
    <w:qFormat/>
    <w:pPr>
      <w:numPr>
        <w:numId w:val="11"/>
      </w:numPr>
      <w:spacing w:beforeLines="100" w:before="312" w:afterLines="100" w:after="312"/>
      <w:jc w:val="both"/>
      <w:outlineLvl w:val="1"/>
    </w:pPr>
    <w:rPr>
      <w:rFonts w:ascii="黑体" w:eastAsia="黑体"/>
      <w:sz w:val="21"/>
    </w:rPr>
  </w:style>
  <w:style w:type="paragraph" w:customStyle="1" w:styleId="a7">
    <w:name w:val="一级条标题"/>
    <w:next w:val="affffffff0"/>
    <w:qFormat/>
    <w:pPr>
      <w:numPr>
        <w:ilvl w:val="1"/>
        <w:numId w:val="11"/>
      </w:numPr>
      <w:spacing w:beforeLines="50" w:before="156" w:afterLines="50" w:after="156"/>
      <w:outlineLvl w:val="2"/>
    </w:pPr>
    <w:rPr>
      <w:rFonts w:ascii="黑体" w:eastAsia="黑体"/>
      <w:sz w:val="21"/>
      <w:szCs w:val="21"/>
    </w:rPr>
  </w:style>
  <w:style w:type="paragraph" w:customStyle="1" w:styleId="a8">
    <w:name w:val="二级条标题"/>
    <w:basedOn w:val="a7"/>
    <w:next w:val="affffffff0"/>
    <w:qFormat/>
    <w:pPr>
      <w:numPr>
        <w:ilvl w:val="2"/>
      </w:numPr>
      <w:spacing w:before="50" w:after="50"/>
      <w:outlineLvl w:val="3"/>
    </w:pPr>
  </w:style>
  <w:style w:type="character" w:customStyle="1" w:styleId="1d">
    <w:name w:val="发布_1"/>
    <w:basedOn w:val="affd"/>
    <w:qFormat/>
    <w:rPr>
      <w:rFonts w:ascii="黑体" w:eastAsia="黑体"/>
      <w:spacing w:val="22"/>
      <w:w w:val="100"/>
      <w:position w:val="3"/>
      <w:sz w:val="28"/>
    </w:rPr>
  </w:style>
  <w:style w:type="paragraph" w:customStyle="1" w:styleId="GB0">
    <w:name w:val="发布部门GB"/>
    <w:next w:val="affffffff0"/>
    <w:qFormat/>
    <w:pPr>
      <w:spacing w:line="360" w:lineRule="exact"/>
      <w:jc w:val="center"/>
    </w:pPr>
    <w:rPr>
      <w:rFonts w:ascii="宋体" w:eastAsia="宋体"/>
      <w:b/>
      <w:sz w:val="36"/>
    </w:rPr>
  </w:style>
  <w:style w:type="paragraph" w:customStyle="1" w:styleId="affffffff1">
    <w:name w:val="发布日期"/>
    <w:qFormat/>
    <w:rPr>
      <w:rFonts w:ascii="黑体" w:eastAsia="黑体" w:hAnsi="黑体"/>
      <w:sz w:val="28"/>
    </w:rPr>
  </w:style>
  <w:style w:type="paragraph" w:customStyle="1" w:styleId="1e">
    <w:name w:val="封面标准号1"/>
    <w:qFormat/>
    <w:pPr>
      <w:widowControl w:val="0"/>
      <w:kinsoku w:val="0"/>
      <w:overflowPunct w:val="0"/>
      <w:autoSpaceDE w:val="0"/>
      <w:autoSpaceDN w:val="0"/>
      <w:spacing w:line="360" w:lineRule="exact"/>
      <w:jc w:val="right"/>
      <w:textAlignment w:val="center"/>
    </w:pPr>
    <w:rPr>
      <w:rFonts w:ascii="黑体" w:eastAsia="黑体"/>
      <w:sz w:val="28"/>
    </w:rPr>
  </w:style>
  <w:style w:type="paragraph" w:customStyle="1" w:styleId="2f7">
    <w:name w:val="封面标准号2"/>
    <w:basedOn w:val="1e"/>
    <w:qFormat/>
    <w:pPr>
      <w:adjustRightInd w:val="0"/>
      <w:spacing w:before="357" w:line="280" w:lineRule="exact"/>
    </w:pPr>
  </w:style>
  <w:style w:type="paragraph" w:customStyle="1" w:styleId="affffffff2">
    <w:name w:val="封面标准代替信息"/>
    <w:basedOn w:val="2f7"/>
    <w:qFormat/>
    <w:pPr>
      <w:spacing w:before="0" w:line="360" w:lineRule="exact"/>
    </w:pPr>
    <w:rPr>
      <w:rFonts w:hAnsi="黑体"/>
      <w:sz w:val="21"/>
    </w:rPr>
  </w:style>
  <w:style w:type="paragraph" w:customStyle="1" w:styleId="affffffff3">
    <w:name w:val="封面标准名称"/>
    <w:qFormat/>
    <w:pPr>
      <w:widowControl w:val="0"/>
      <w:spacing w:line="680" w:lineRule="exact"/>
      <w:jc w:val="center"/>
      <w:textAlignment w:val="center"/>
    </w:pPr>
    <w:rPr>
      <w:rFonts w:ascii="黑体" w:eastAsia="黑体"/>
      <w:sz w:val="52"/>
    </w:rPr>
  </w:style>
  <w:style w:type="paragraph" w:customStyle="1" w:styleId="affffffff4">
    <w:name w:val="封面标准文稿编辑信息"/>
    <w:qFormat/>
    <w:pPr>
      <w:spacing w:before="180" w:line="180" w:lineRule="exact"/>
      <w:jc w:val="center"/>
    </w:pPr>
    <w:rPr>
      <w:rFonts w:ascii="宋体" w:eastAsia="宋体"/>
      <w:sz w:val="21"/>
    </w:rPr>
  </w:style>
  <w:style w:type="paragraph" w:customStyle="1" w:styleId="affffffff5">
    <w:name w:val="封面标准文稿类别"/>
    <w:qFormat/>
    <w:pPr>
      <w:spacing w:before="440" w:line="400" w:lineRule="exact"/>
      <w:jc w:val="center"/>
    </w:pPr>
    <w:rPr>
      <w:rFonts w:ascii="宋体" w:eastAsia="宋体"/>
      <w:sz w:val="24"/>
    </w:rPr>
  </w:style>
  <w:style w:type="paragraph" w:customStyle="1" w:styleId="affffffff6">
    <w:name w:val="封面标准英文名称"/>
    <w:qFormat/>
    <w:pPr>
      <w:widowControl w:val="0"/>
      <w:spacing w:before="330" w:line="400" w:lineRule="exact"/>
      <w:jc w:val="center"/>
    </w:pPr>
    <w:rPr>
      <w:rFonts w:ascii="黑体" w:eastAsia="黑体"/>
      <w:sz w:val="28"/>
    </w:rPr>
  </w:style>
  <w:style w:type="paragraph" w:customStyle="1" w:styleId="affffffff7">
    <w:name w:val="封面一致性程度标识"/>
    <w:qFormat/>
    <w:pPr>
      <w:spacing w:before="680" w:line="400" w:lineRule="exact"/>
      <w:jc w:val="center"/>
    </w:pPr>
    <w:rPr>
      <w:rFonts w:ascii="黑体" w:eastAsia="黑体" w:hAnsi="黑体"/>
      <w:sz w:val="28"/>
    </w:rPr>
  </w:style>
  <w:style w:type="paragraph" w:customStyle="1" w:styleId="affffffff8">
    <w:name w:val="封面正文"/>
    <w:qFormat/>
    <w:pPr>
      <w:jc w:val="both"/>
    </w:pPr>
    <w:rPr>
      <w:rFonts w:eastAsia="宋体"/>
    </w:rPr>
  </w:style>
  <w:style w:type="paragraph" w:customStyle="1" w:styleId="afa">
    <w:name w:val="附录标识"/>
    <w:basedOn w:val="affc"/>
    <w:next w:val="affffffff0"/>
    <w:qFormat/>
    <w:pPr>
      <w:keepNext/>
      <w:widowControl/>
      <w:numPr>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af8">
    <w:name w:val="附录表标题"/>
    <w:basedOn w:val="affc"/>
    <w:next w:val="affc"/>
    <w:qFormat/>
    <w:pPr>
      <w:numPr>
        <w:ilvl w:val="1"/>
        <w:numId w:val="13"/>
      </w:numPr>
      <w:spacing w:beforeLines="50" w:before="50" w:afterLines="50" w:after="50"/>
      <w:jc w:val="center"/>
    </w:pPr>
    <w:rPr>
      <w:rFonts w:ascii="黑体" w:eastAsia="黑体"/>
      <w:szCs w:val="21"/>
    </w:rPr>
  </w:style>
  <w:style w:type="paragraph" w:customStyle="1" w:styleId="afb">
    <w:name w:val="附录章标题"/>
    <w:next w:val="affffffff0"/>
    <w:qFormat/>
    <w:pPr>
      <w:numPr>
        <w:ilvl w:val="1"/>
        <w:numId w:val="1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c">
    <w:name w:val="附录一级条标题"/>
    <w:basedOn w:val="afb"/>
    <w:next w:val="affffffff0"/>
    <w:qFormat/>
    <w:pPr>
      <w:numPr>
        <w:ilvl w:val="2"/>
      </w:numPr>
      <w:autoSpaceDN w:val="0"/>
      <w:outlineLvl w:val="9"/>
    </w:pPr>
  </w:style>
  <w:style w:type="paragraph" w:customStyle="1" w:styleId="afd">
    <w:name w:val="附录二级条标题"/>
    <w:basedOn w:val="affc"/>
    <w:next w:val="affffffff0"/>
    <w:qFormat/>
    <w:pPr>
      <w:widowControl/>
      <w:numPr>
        <w:ilvl w:val="3"/>
        <w:numId w:val="12"/>
      </w:numPr>
      <w:wordWrap w:val="0"/>
      <w:overflowPunct w:val="0"/>
      <w:autoSpaceDE w:val="0"/>
      <w:autoSpaceDN w:val="0"/>
      <w:spacing w:beforeLines="50" w:before="50" w:afterLines="50" w:after="50"/>
      <w:textAlignment w:val="baseline"/>
    </w:pPr>
    <w:rPr>
      <w:rFonts w:ascii="黑体" w:eastAsia="黑体"/>
      <w:kern w:val="21"/>
      <w:szCs w:val="20"/>
    </w:rPr>
  </w:style>
  <w:style w:type="paragraph" w:customStyle="1" w:styleId="afe">
    <w:name w:val="附录三级条标题"/>
    <w:basedOn w:val="afd"/>
    <w:next w:val="affffffff0"/>
    <w:qFormat/>
    <w:pPr>
      <w:numPr>
        <w:ilvl w:val="4"/>
      </w:numPr>
    </w:pPr>
  </w:style>
  <w:style w:type="paragraph" w:customStyle="1" w:styleId="aff">
    <w:name w:val="附录四级条标题"/>
    <w:basedOn w:val="afe"/>
    <w:next w:val="affffffff0"/>
    <w:qFormat/>
    <w:pPr>
      <w:numPr>
        <w:ilvl w:val="5"/>
      </w:numPr>
    </w:pPr>
  </w:style>
  <w:style w:type="paragraph" w:customStyle="1" w:styleId="ad">
    <w:name w:val="附录图标题"/>
    <w:basedOn w:val="affc"/>
    <w:next w:val="affc"/>
    <w:qFormat/>
    <w:pPr>
      <w:numPr>
        <w:ilvl w:val="1"/>
        <w:numId w:val="14"/>
      </w:numPr>
      <w:spacing w:beforeLines="50" w:before="50" w:afterLines="50" w:after="50"/>
      <w:jc w:val="center"/>
    </w:pPr>
    <w:rPr>
      <w:rFonts w:ascii="黑体" w:eastAsia="黑体"/>
      <w:szCs w:val="21"/>
    </w:rPr>
  </w:style>
  <w:style w:type="paragraph" w:customStyle="1" w:styleId="aff0">
    <w:name w:val="附录五级条标题"/>
    <w:basedOn w:val="aff"/>
    <w:next w:val="affffffff0"/>
    <w:qFormat/>
    <w:pPr>
      <w:numPr>
        <w:ilvl w:val="6"/>
      </w:numPr>
      <w:outlineLvl w:val="6"/>
    </w:pPr>
  </w:style>
  <w:style w:type="character" w:customStyle="1" w:styleId="affffffff9">
    <w:name w:val="个人答复风格"/>
    <w:basedOn w:val="affd"/>
    <w:qFormat/>
    <w:rPr>
      <w:rFonts w:ascii="Arial" w:eastAsia="宋体" w:hAnsi="Arial" w:cs="Arial"/>
      <w:color w:val="auto"/>
      <w:sz w:val="20"/>
    </w:rPr>
  </w:style>
  <w:style w:type="character" w:customStyle="1" w:styleId="affffffffa">
    <w:name w:val="个人撰写风格"/>
    <w:basedOn w:val="affd"/>
    <w:qFormat/>
    <w:rPr>
      <w:rFonts w:ascii="Arial" w:eastAsia="宋体" w:hAnsi="Arial" w:cs="Arial"/>
      <w:color w:val="auto"/>
      <w:sz w:val="20"/>
    </w:rPr>
  </w:style>
  <w:style w:type="paragraph" w:customStyle="1" w:styleId="affa">
    <w:name w:val="列项——"/>
    <w:qFormat/>
    <w:pPr>
      <w:widowControl w:val="0"/>
      <w:numPr>
        <w:numId w:val="15"/>
      </w:numPr>
      <w:jc w:val="both"/>
    </w:pPr>
    <w:rPr>
      <w:rFonts w:ascii="宋体" w:eastAsia="宋体"/>
      <w:sz w:val="21"/>
    </w:rPr>
  </w:style>
  <w:style w:type="paragraph" w:customStyle="1" w:styleId="affffffffb">
    <w:name w:val="目次、标准名称标题"/>
    <w:basedOn w:val="afffffffe"/>
    <w:next w:val="affffffff0"/>
    <w:qFormat/>
    <w:pPr>
      <w:spacing w:line="460" w:lineRule="exact"/>
      <w:outlineLvl w:val="9"/>
    </w:pPr>
  </w:style>
  <w:style w:type="paragraph" w:customStyle="1" w:styleId="affffffffc">
    <w:name w:val="目次、索引正文"/>
    <w:qFormat/>
    <w:pPr>
      <w:spacing w:line="320" w:lineRule="exact"/>
      <w:jc w:val="both"/>
    </w:pPr>
    <w:rPr>
      <w:rFonts w:ascii="宋体" w:eastAsia="宋体"/>
      <w:sz w:val="21"/>
    </w:r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GB0"/>
    <w:qFormat/>
    <w:pPr>
      <w:framePr w:wrap="around" w:hAnchor="text" w:y="1"/>
      <w:spacing w:line="0" w:lineRule="atLeast"/>
    </w:pPr>
    <w:rPr>
      <w:rFonts w:ascii="黑体" w:eastAsia="黑体"/>
      <w:b w:val="0"/>
    </w:rPr>
  </w:style>
  <w:style w:type="paragraph" w:customStyle="1" w:styleId="a9">
    <w:name w:val="三级条标题"/>
    <w:basedOn w:val="a8"/>
    <w:next w:val="affffffff0"/>
    <w:qFormat/>
    <w:pPr>
      <w:numPr>
        <w:ilvl w:val="3"/>
      </w:numPr>
      <w:outlineLvl w:val="9"/>
    </w:pPr>
  </w:style>
  <w:style w:type="paragraph" w:customStyle="1" w:styleId="afffffffff">
    <w:name w:val="实施日期"/>
    <w:basedOn w:val="affffffff1"/>
    <w:qFormat/>
    <w:pPr>
      <w:jc w:val="right"/>
    </w:pPr>
  </w:style>
  <w:style w:type="paragraph" w:customStyle="1" w:styleId="a4">
    <w:name w:val="示例"/>
    <w:next w:val="afffffffff0"/>
    <w:qFormat/>
    <w:pPr>
      <w:widowControl w:val="0"/>
      <w:numPr>
        <w:numId w:val="16"/>
      </w:numPr>
      <w:jc w:val="both"/>
    </w:pPr>
    <w:rPr>
      <w:rFonts w:ascii="宋体" w:eastAsia="宋体"/>
      <w:sz w:val="18"/>
      <w:szCs w:val="18"/>
    </w:rPr>
  </w:style>
  <w:style w:type="paragraph" w:customStyle="1" w:styleId="afffffffff0">
    <w:name w:val="示例段"/>
    <w:basedOn w:val="affffffff0"/>
    <w:qFormat/>
    <w:pPr>
      <w:ind w:firstLine="420"/>
    </w:pPr>
    <w:rPr>
      <w:sz w:val="18"/>
    </w:rPr>
  </w:style>
  <w:style w:type="paragraph" w:customStyle="1" w:styleId="af3">
    <w:name w:val="数字编号列项（二级）"/>
    <w:qFormat/>
    <w:pPr>
      <w:numPr>
        <w:ilvl w:val="1"/>
        <w:numId w:val="17"/>
      </w:numPr>
      <w:jc w:val="both"/>
    </w:pPr>
    <w:rPr>
      <w:rFonts w:ascii="宋体" w:eastAsia="宋体"/>
      <w:sz w:val="21"/>
    </w:rPr>
  </w:style>
  <w:style w:type="paragraph" w:customStyle="1" w:styleId="aa">
    <w:name w:val="四级条标题"/>
    <w:basedOn w:val="a9"/>
    <w:next w:val="affffffff0"/>
    <w:qFormat/>
    <w:pPr>
      <w:numPr>
        <w:ilvl w:val="4"/>
      </w:numPr>
    </w:pPr>
  </w:style>
  <w:style w:type="paragraph" w:customStyle="1" w:styleId="af6">
    <w:name w:val="条文脚注"/>
    <w:basedOn w:val="afffffa"/>
    <w:link w:val="Char0"/>
    <w:qFormat/>
    <w:pPr>
      <w:numPr>
        <w:numId w:val="18"/>
      </w:numPr>
      <w:ind w:firstLineChars="0" w:firstLine="0"/>
      <w:jc w:val="both"/>
    </w:pPr>
    <w:rPr>
      <w:rFonts w:ascii="宋体"/>
    </w:rPr>
  </w:style>
  <w:style w:type="paragraph" w:customStyle="1" w:styleId="afffffffff1">
    <w:name w:val="图表脚注"/>
    <w:next w:val="affffffff0"/>
    <w:qFormat/>
    <w:pPr>
      <w:ind w:leftChars="200" w:left="300" w:hangingChars="100" w:hanging="100"/>
      <w:jc w:val="both"/>
    </w:pPr>
    <w:rPr>
      <w:rFonts w:ascii="宋体" w:eastAsia="宋体"/>
      <w:sz w:val="18"/>
    </w:rPr>
  </w:style>
  <w:style w:type="paragraph" w:customStyle="1" w:styleId="afffffffff2">
    <w:name w:val="文献分类号"/>
    <w:qFormat/>
    <w:pPr>
      <w:framePr w:hSpace="180" w:vSpace="180" w:wrap="around" w:hAnchor="margin" w:y="1" w:anchorLock="1"/>
      <w:widowControl w:val="0"/>
      <w:textAlignment w:val="center"/>
    </w:pPr>
    <w:rPr>
      <w:rFonts w:eastAsia="黑体"/>
      <w:sz w:val="21"/>
    </w:rPr>
  </w:style>
  <w:style w:type="paragraph" w:customStyle="1" w:styleId="afffffffff3">
    <w:name w:val="无标题条"/>
    <w:next w:val="affffffff0"/>
    <w:qFormat/>
    <w:pPr>
      <w:jc w:val="both"/>
    </w:pPr>
    <w:rPr>
      <w:rFonts w:eastAsia="宋体"/>
      <w:sz w:val="21"/>
    </w:rPr>
  </w:style>
  <w:style w:type="paragraph" w:customStyle="1" w:styleId="ab">
    <w:name w:val="五级条标题"/>
    <w:basedOn w:val="aa"/>
    <w:next w:val="affffffff0"/>
    <w:qFormat/>
    <w:pPr>
      <w:numPr>
        <w:ilvl w:val="5"/>
      </w:numPr>
    </w:pPr>
  </w:style>
  <w:style w:type="paragraph" w:customStyle="1" w:styleId="a2">
    <w:name w:val="正文表标题"/>
    <w:next w:val="affffffff0"/>
    <w:qFormat/>
    <w:pPr>
      <w:numPr>
        <w:ilvl w:val="1"/>
        <w:numId w:val="19"/>
      </w:numPr>
      <w:tabs>
        <w:tab w:val="left" w:pos="360"/>
      </w:tabs>
      <w:spacing w:beforeLines="50" w:before="156" w:afterLines="50" w:after="156"/>
      <w:jc w:val="center"/>
    </w:pPr>
    <w:rPr>
      <w:rFonts w:ascii="黑体" w:eastAsia="黑体"/>
      <w:sz w:val="21"/>
      <w:szCs w:val="21"/>
    </w:rPr>
  </w:style>
  <w:style w:type="paragraph" w:customStyle="1" w:styleId="af5">
    <w:name w:val="正文图标题"/>
    <w:basedOn w:val="a2"/>
    <w:next w:val="affffffff0"/>
    <w:qFormat/>
    <w:pPr>
      <w:numPr>
        <w:ilvl w:val="0"/>
        <w:numId w:val="20"/>
      </w:numPr>
      <w:tabs>
        <w:tab w:val="clear" w:pos="360"/>
      </w:tabs>
    </w:pPr>
  </w:style>
  <w:style w:type="paragraph" w:customStyle="1" w:styleId="aff1">
    <w:name w:val="注："/>
    <w:next w:val="affc"/>
    <w:qFormat/>
    <w:pPr>
      <w:widowControl w:val="0"/>
      <w:numPr>
        <w:numId w:val="21"/>
      </w:numPr>
      <w:autoSpaceDE w:val="0"/>
      <w:autoSpaceDN w:val="0"/>
      <w:jc w:val="both"/>
    </w:pPr>
    <w:rPr>
      <w:rFonts w:ascii="宋体" w:eastAsia="宋体"/>
      <w:sz w:val="18"/>
      <w:szCs w:val="18"/>
    </w:rPr>
  </w:style>
  <w:style w:type="paragraph" w:customStyle="1" w:styleId="a1">
    <w:name w:val="注×："/>
    <w:qFormat/>
    <w:pPr>
      <w:widowControl w:val="0"/>
      <w:numPr>
        <w:numId w:val="22"/>
      </w:numPr>
      <w:autoSpaceDE w:val="0"/>
      <w:autoSpaceDN w:val="0"/>
      <w:jc w:val="both"/>
    </w:pPr>
    <w:rPr>
      <w:rFonts w:ascii="黑体"/>
      <w:sz w:val="18"/>
      <w:szCs w:val="18"/>
    </w:rPr>
  </w:style>
  <w:style w:type="paragraph" w:customStyle="1" w:styleId="af2">
    <w:name w:val="字母编号列项（一级）"/>
    <w:qFormat/>
    <w:pPr>
      <w:numPr>
        <w:numId w:val="17"/>
      </w:numPr>
      <w:jc w:val="both"/>
    </w:pPr>
    <w:rPr>
      <w:rFonts w:ascii="宋体" w:eastAsia="宋体"/>
      <w:sz w:val="21"/>
    </w:rPr>
  </w:style>
  <w:style w:type="paragraph" w:customStyle="1" w:styleId="af0">
    <w:name w:val="引言一级条标题"/>
    <w:basedOn w:val="affc"/>
    <w:next w:val="affffffff0"/>
    <w:qFormat/>
    <w:pPr>
      <w:widowControl/>
      <w:numPr>
        <w:numId w:val="23"/>
      </w:numPr>
      <w:tabs>
        <w:tab w:val="clear" w:pos="360"/>
      </w:tabs>
      <w:spacing w:beforeLines="50" w:before="50" w:afterLines="50" w:after="50"/>
    </w:pPr>
    <w:rPr>
      <w:rFonts w:eastAsia="黑体"/>
    </w:rPr>
  </w:style>
  <w:style w:type="paragraph" w:customStyle="1" w:styleId="af4">
    <w:name w:val="示例×："/>
    <w:basedOn w:val="affc"/>
    <w:next w:val="afffffffff0"/>
    <w:qFormat/>
    <w:pPr>
      <w:widowControl/>
      <w:numPr>
        <w:numId w:val="24"/>
      </w:numPr>
    </w:pPr>
    <w:rPr>
      <w:rFonts w:ascii="宋体"/>
      <w:kern w:val="0"/>
      <w:sz w:val="18"/>
      <w:szCs w:val="18"/>
    </w:rPr>
  </w:style>
  <w:style w:type="paragraph" w:customStyle="1" w:styleId="aff2">
    <w:name w:val="工程建设章标题"/>
    <w:next w:val="affffffff0"/>
    <w:qFormat/>
    <w:pPr>
      <w:numPr>
        <w:ilvl w:val="1"/>
        <w:numId w:val="25"/>
      </w:numPr>
      <w:spacing w:before="640" w:after="560" w:line="480" w:lineRule="exact"/>
      <w:jc w:val="center"/>
      <w:outlineLvl w:val="1"/>
    </w:pPr>
    <w:rPr>
      <w:rFonts w:ascii="黑体" w:eastAsia="黑体"/>
      <w:b/>
      <w:sz w:val="28"/>
    </w:rPr>
  </w:style>
  <w:style w:type="paragraph" w:customStyle="1" w:styleId="aff3">
    <w:name w:val="工程建设节标题"/>
    <w:basedOn w:val="aff2"/>
    <w:next w:val="affffffff0"/>
    <w:qFormat/>
    <w:pPr>
      <w:numPr>
        <w:ilvl w:val="2"/>
      </w:numPr>
      <w:spacing w:before="400" w:after="400" w:line="240" w:lineRule="auto"/>
      <w:outlineLvl w:val="2"/>
    </w:pPr>
    <w:rPr>
      <w:sz w:val="21"/>
    </w:rPr>
  </w:style>
  <w:style w:type="paragraph" w:customStyle="1" w:styleId="aff4">
    <w:name w:val="工程建设条标题"/>
    <w:basedOn w:val="aff3"/>
    <w:next w:val="affffffff0"/>
    <w:qFormat/>
    <w:pPr>
      <w:numPr>
        <w:ilvl w:val="3"/>
      </w:numPr>
      <w:spacing w:before="0" w:after="0"/>
      <w:jc w:val="left"/>
      <w:outlineLvl w:val="3"/>
    </w:pPr>
    <w:rPr>
      <w:b w:val="0"/>
    </w:rPr>
  </w:style>
  <w:style w:type="paragraph" w:customStyle="1" w:styleId="aff5">
    <w:name w:val="工程建设表标题"/>
    <w:basedOn w:val="aff4"/>
    <w:qFormat/>
    <w:pPr>
      <w:numPr>
        <w:ilvl w:val="4"/>
      </w:numPr>
      <w:jc w:val="center"/>
      <w:outlineLvl w:val="4"/>
    </w:pPr>
  </w:style>
  <w:style w:type="paragraph" w:customStyle="1" w:styleId="aff6">
    <w:name w:val="工程建设图标题"/>
    <w:basedOn w:val="aff4"/>
    <w:qFormat/>
    <w:pPr>
      <w:numPr>
        <w:ilvl w:val="5"/>
      </w:numPr>
      <w:jc w:val="center"/>
      <w:outlineLvl w:val="5"/>
    </w:pPr>
  </w:style>
  <w:style w:type="paragraph" w:customStyle="1" w:styleId="aff7">
    <w:name w:val="工程建设公式标题"/>
    <w:basedOn w:val="aff4"/>
    <w:qFormat/>
    <w:pPr>
      <w:numPr>
        <w:ilvl w:val="6"/>
      </w:numPr>
      <w:jc w:val="center"/>
      <w:outlineLvl w:val="6"/>
    </w:pPr>
  </w:style>
  <w:style w:type="paragraph" w:customStyle="1" w:styleId="aff9">
    <w:name w:val="工程建设无节条标题"/>
    <w:basedOn w:val="affc"/>
    <w:next w:val="affffffff0"/>
    <w:qFormat/>
    <w:pPr>
      <w:numPr>
        <w:ilvl w:val="8"/>
        <w:numId w:val="25"/>
      </w:numPr>
      <w:tabs>
        <w:tab w:val="clear" w:pos="720"/>
      </w:tabs>
      <w:outlineLvl w:val="3"/>
    </w:pPr>
  </w:style>
  <w:style w:type="paragraph" w:customStyle="1" w:styleId="aff8">
    <w:name w:val="工程建设款标题"/>
    <w:basedOn w:val="aff4"/>
    <w:qFormat/>
    <w:pPr>
      <w:numPr>
        <w:ilvl w:val="7"/>
      </w:numPr>
      <w:outlineLvl w:val="9"/>
    </w:pPr>
  </w:style>
  <w:style w:type="paragraph" w:customStyle="1" w:styleId="afffffffff4">
    <w:name w:val="名称"/>
    <w:basedOn w:val="afffffffe"/>
    <w:next w:val="affffffff0"/>
    <w:qFormat/>
    <w:pPr>
      <w:spacing w:line="460" w:lineRule="exact"/>
      <w:outlineLvl w:val="9"/>
    </w:pPr>
  </w:style>
  <w:style w:type="paragraph" w:customStyle="1" w:styleId="a3">
    <w:name w:val="正文表标题续表"/>
    <w:basedOn w:val="a2"/>
    <w:next w:val="affffffff0"/>
    <w:qFormat/>
    <w:pPr>
      <w:numPr>
        <w:ilvl w:val="2"/>
      </w:numPr>
    </w:pPr>
  </w:style>
  <w:style w:type="paragraph" w:customStyle="1" w:styleId="af9">
    <w:name w:val="附录表标题续表"/>
    <w:basedOn w:val="af8"/>
    <w:next w:val="affffffff0"/>
    <w:qFormat/>
    <w:pPr>
      <w:numPr>
        <w:ilvl w:val="2"/>
      </w:numPr>
    </w:pPr>
  </w:style>
  <w:style w:type="paragraph" w:customStyle="1" w:styleId="afffffffff5">
    <w:name w:val="术语定义二级条标题"/>
    <w:basedOn w:val="a8"/>
    <w:next w:val="affffffff0"/>
    <w:qFormat/>
    <w:pPr>
      <w:spacing w:beforeLines="0" w:before="0" w:afterLines="0" w:after="0"/>
    </w:pPr>
  </w:style>
  <w:style w:type="paragraph" w:customStyle="1" w:styleId="afffffffff6">
    <w:name w:val="术语定义三级条标题"/>
    <w:basedOn w:val="a9"/>
    <w:next w:val="affffffff0"/>
    <w:qFormat/>
    <w:pPr>
      <w:spacing w:beforeLines="0" w:before="0" w:afterLines="0" w:after="0"/>
    </w:pPr>
  </w:style>
  <w:style w:type="paragraph" w:customStyle="1" w:styleId="afffffffff7">
    <w:name w:val="式中"/>
    <w:qFormat/>
    <w:pPr>
      <w:ind w:leftChars="200" w:left="200"/>
    </w:pPr>
    <w:rPr>
      <w:rFonts w:ascii="宋体" w:eastAsia="宋体"/>
      <w:sz w:val="21"/>
    </w:rPr>
  </w:style>
  <w:style w:type="paragraph" w:customStyle="1" w:styleId="afffffffff8">
    <w:name w:val="术语定义四级条标题"/>
    <w:basedOn w:val="aa"/>
    <w:next w:val="affffffff0"/>
    <w:qFormat/>
    <w:pPr>
      <w:spacing w:beforeLines="0" w:before="0" w:afterLines="0" w:after="0"/>
    </w:pPr>
  </w:style>
  <w:style w:type="paragraph" w:customStyle="1" w:styleId="afffffffff9">
    <w:name w:val="术语定义五级条标题"/>
    <w:basedOn w:val="ab"/>
    <w:next w:val="affffffff0"/>
    <w:qFormat/>
    <w:pPr>
      <w:spacing w:beforeLines="0" w:before="0" w:afterLines="0" w:after="0"/>
    </w:pPr>
  </w:style>
  <w:style w:type="paragraph" w:customStyle="1" w:styleId="afffffffffa">
    <w:name w:val="术语定义一级条标题"/>
    <w:basedOn w:val="a7"/>
    <w:next w:val="affffffff0"/>
    <w:qFormat/>
    <w:pPr>
      <w:spacing w:beforeLines="0" w:before="0" w:afterLines="0" w:after="0"/>
      <w:outlineLvl w:val="9"/>
    </w:pPr>
  </w:style>
  <w:style w:type="paragraph" w:customStyle="1" w:styleId="afffffffffb">
    <w:name w:val="条文说明"/>
    <w:basedOn w:val="afffffffff4"/>
    <w:qFormat/>
  </w:style>
  <w:style w:type="paragraph" w:customStyle="1" w:styleId="a5">
    <w:name w:val="列项·"/>
    <w:qFormat/>
    <w:pPr>
      <w:numPr>
        <w:numId w:val="26"/>
      </w:numPr>
      <w:tabs>
        <w:tab w:val="left" w:pos="840"/>
      </w:tabs>
      <w:ind w:leftChars="200" w:left="200" w:hangingChars="200" w:hanging="200"/>
      <w:jc w:val="both"/>
    </w:pPr>
    <w:rPr>
      <w:rFonts w:ascii="宋体" w:eastAsia="宋体"/>
      <w:sz w:val="21"/>
    </w:rPr>
  </w:style>
  <w:style w:type="paragraph" w:customStyle="1" w:styleId="afffffffffc">
    <w:name w:val="二级无标题条"/>
    <w:basedOn w:val="a8"/>
    <w:qFormat/>
    <w:pPr>
      <w:spacing w:beforeLines="0" w:before="0" w:afterLines="0" w:after="0"/>
    </w:pPr>
    <w:rPr>
      <w:rFonts w:eastAsiaTheme="majorEastAsia"/>
    </w:rPr>
  </w:style>
  <w:style w:type="paragraph" w:customStyle="1" w:styleId="afffffffffd">
    <w:name w:val="三级无标题条"/>
    <w:basedOn w:val="a9"/>
    <w:qFormat/>
    <w:pPr>
      <w:spacing w:beforeLines="0" w:before="0" w:afterLines="0" w:after="0"/>
    </w:pPr>
    <w:rPr>
      <w:rFonts w:eastAsiaTheme="majorEastAsia"/>
    </w:rPr>
  </w:style>
  <w:style w:type="paragraph" w:customStyle="1" w:styleId="afffffffffe">
    <w:name w:val="四级无标题条"/>
    <w:basedOn w:val="aa"/>
    <w:qFormat/>
    <w:pPr>
      <w:spacing w:beforeLines="0" w:before="0" w:afterLines="0" w:after="0"/>
    </w:pPr>
    <w:rPr>
      <w:rFonts w:eastAsiaTheme="majorEastAsia"/>
    </w:rPr>
  </w:style>
  <w:style w:type="paragraph" w:customStyle="1" w:styleId="affffffffff">
    <w:name w:val="五级无标题条"/>
    <w:basedOn w:val="ab"/>
    <w:qFormat/>
    <w:pPr>
      <w:spacing w:beforeLines="0" w:before="0" w:afterLines="0" w:after="0"/>
    </w:pPr>
    <w:rPr>
      <w:rFonts w:eastAsiaTheme="majorEastAsia"/>
    </w:rPr>
  </w:style>
  <w:style w:type="paragraph" w:customStyle="1" w:styleId="affffffffff0">
    <w:name w:val="一级无标题条"/>
    <w:basedOn w:val="a7"/>
    <w:qFormat/>
    <w:pPr>
      <w:spacing w:beforeLines="0" w:before="0" w:afterLines="0" w:after="0"/>
      <w:outlineLvl w:val="9"/>
    </w:pPr>
    <w:rPr>
      <w:rFonts w:eastAsiaTheme="majorEastAsia"/>
    </w:rPr>
  </w:style>
  <w:style w:type="character" w:customStyle="1" w:styleId="Char0">
    <w:name w:val="条文脚注 Char"/>
    <w:basedOn w:val="affff4"/>
    <w:link w:val="af6"/>
    <w:qFormat/>
    <w:rPr>
      <w:rFonts w:ascii="宋体"/>
      <w:kern w:val="2"/>
      <w:sz w:val="18"/>
      <w:szCs w:val="18"/>
    </w:rPr>
  </w:style>
  <w:style w:type="character" w:customStyle="1" w:styleId="affff4">
    <w:name w:val="正文文本 字符"/>
    <w:basedOn w:val="affd"/>
    <w:link w:val="affff3"/>
    <w:uiPriority w:val="99"/>
    <w:semiHidden/>
    <w:qFormat/>
    <w:rPr>
      <w:kern w:val="2"/>
      <w:sz w:val="21"/>
      <w:szCs w:val="24"/>
    </w:rPr>
  </w:style>
  <w:style w:type="paragraph" w:customStyle="1" w:styleId="ICS">
    <w:name w:val="ICS"/>
    <w:basedOn w:val="affffffff8"/>
    <w:qFormat/>
    <w:pPr>
      <w:jc w:val="left"/>
    </w:pPr>
    <w:rPr>
      <w:rFonts w:ascii="黑体" w:eastAsia="黑体"/>
      <w:sz w:val="21"/>
    </w:rPr>
  </w:style>
  <w:style w:type="paragraph" w:customStyle="1" w:styleId="HB0">
    <w:name w:val="标准称谓HB"/>
    <w:next w:val="affc"/>
    <w:qFormat/>
    <w:pPr>
      <w:widowControl w:val="0"/>
      <w:kinsoku w:val="0"/>
      <w:overflowPunct w:val="0"/>
      <w:autoSpaceDE w:val="0"/>
      <w:autoSpaceDN w:val="0"/>
      <w:spacing w:line="0" w:lineRule="atLeast"/>
      <w:jc w:val="distribute"/>
    </w:pPr>
    <w:rPr>
      <w:rFonts w:ascii="Britannic Bold" w:eastAsia="黑体" w:hAnsi="Britannic Bold"/>
      <w:bCs/>
      <w:w w:val="135"/>
      <w:sz w:val="44"/>
    </w:rPr>
  </w:style>
  <w:style w:type="paragraph" w:customStyle="1" w:styleId="affffffffff1">
    <w:name w:val="发布"/>
    <w:basedOn w:val="affff3"/>
    <w:qFormat/>
    <w:pPr>
      <w:spacing w:after="0" w:line="280" w:lineRule="exact"/>
      <w:ind w:left="284"/>
    </w:pPr>
    <w:rPr>
      <w:rFonts w:ascii="黑体" w:eastAsia="黑体"/>
      <w:kern w:val="3"/>
      <w:sz w:val="28"/>
    </w:rPr>
  </w:style>
  <w:style w:type="paragraph" w:customStyle="1" w:styleId="DB">
    <w:name w:val="标准称谓DB"/>
    <w:next w:val="affc"/>
    <w:link w:val="DBChar"/>
    <w:qFormat/>
    <w:pPr>
      <w:widowControl w:val="0"/>
      <w:kinsoku w:val="0"/>
      <w:overflowPunct w:val="0"/>
      <w:autoSpaceDE w:val="0"/>
      <w:autoSpaceDN w:val="0"/>
      <w:spacing w:line="0" w:lineRule="atLeast"/>
      <w:jc w:val="distribute"/>
    </w:pPr>
    <w:rPr>
      <w:rFonts w:ascii="Britannic Bold" w:eastAsia="黑体" w:hAnsi="Britannic Bold"/>
      <w:bCs/>
      <w:w w:val="135"/>
      <w:sz w:val="44"/>
    </w:rPr>
  </w:style>
  <w:style w:type="character" w:customStyle="1" w:styleId="DBChar">
    <w:name w:val="标准称谓DB Char"/>
    <w:basedOn w:val="affd"/>
    <w:link w:val="DB"/>
    <w:qFormat/>
    <w:rPr>
      <w:rFonts w:ascii="Britannic Bold" w:eastAsia="黑体" w:hAnsi="Britannic Bold"/>
      <w:bCs/>
      <w:w w:val="135"/>
      <w:sz w:val="44"/>
    </w:rPr>
  </w:style>
  <w:style w:type="paragraph" w:customStyle="1" w:styleId="QB">
    <w:name w:val="标准称谓QB"/>
    <w:next w:val="affc"/>
    <w:link w:val="QBChar"/>
    <w:qFormat/>
    <w:pPr>
      <w:widowControl w:val="0"/>
      <w:kinsoku w:val="0"/>
      <w:overflowPunct w:val="0"/>
      <w:autoSpaceDE w:val="0"/>
      <w:autoSpaceDN w:val="0"/>
      <w:spacing w:line="0" w:lineRule="atLeast"/>
      <w:jc w:val="distribute"/>
    </w:pPr>
    <w:rPr>
      <w:rFonts w:ascii="Arial Black" w:eastAsia="黑体" w:hAnsi="Arial Black"/>
      <w:bCs/>
      <w:w w:val="135"/>
      <w:sz w:val="44"/>
    </w:rPr>
  </w:style>
  <w:style w:type="character" w:customStyle="1" w:styleId="QBChar">
    <w:name w:val="标准称谓QB Char"/>
    <w:basedOn w:val="affd"/>
    <w:link w:val="QB"/>
    <w:qFormat/>
    <w:rPr>
      <w:rFonts w:ascii="Arial Black" w:eastAsia="黑体" w:hAnsi="Arial Black"/>
      <w:bCs/>
      <w:w w:val="135"/>
      <w:sz w:val="44"/>
    </w:rPr>
  </w:style>
  <w:style w:type="paragraph" w:customStyle="1" w:styleId="HB1">
    <w:name w:val="发布部门HB"/>
    <w:next w:val="affc"/>
    <w:qFormat/>
    <w:pPr>
      <w:spacing w:line="360" w:lineRule="exact"/>
      <w:jc w:val="center"/>
    </w:pPr>
    <w:rPr>
      <w:rFonts w:ascii="宋体" w:eastAsia="宋体"/>
      <w:b/>
      <w:sz w:val="36"/>
    </w:rPr>
  </w:style>
  <w:style w:type="paragraph" w:customStyle="1" w:styleId="DB0">
    <w:name w:val="发布部门DB"/>
    <w:next w:val="affc"/>
    <w:qFormat/>
    <w:pPr>
      <w:spacing w:line="360" w:lineRule="exact"/>
      <w:jc w:val="center"/>
    </w:pPr>
    <w:rPr>
      <w:rFonts w:ascii="宋体" w:eastAsia="宋体"/>
      <w:b/>
      <w:sz w:val="36"/>
    </w:rPr>
  </w:style>
  <w:style w:type="paragraph" w:customStyle="1" w:styleId="QB0">
    <w:name w:val="发布部门QB"/>
    <w:next w:val="affc"/>
    <w:qFormat/>
    <w:pPr>
      <w:snapToGrid w:val="0"/>
      <w:jc w:val="center"/>
    </w:pPr>
    <w:rPr>
      <w:rFonts w:ascii="宋体" w:eastAsia="宋体"/>
      <w:b/>
      <w:sz w:val="36"/>
    </w:rPr>
  </w:style>
  <w:style w:type="paragraph" w:customStyle="1" w:styleId="DB1">
    <w:name w:val="标准标志DB"/>
    <w:next w:val="affc"/>
    <w:qFormat/>
    <w:pPr>
      <w:shd w:val="solid" w:color="FFFFFF" w:fill="FFFFFF"/>
      <w:spacing w:line="0" w:lineRule="atLeast"/>
      <w:jc w:val="right"/>
    </w:pPr>
    <w:rPr>
      <w:rFonts w:eastAsia="Times New Roman" w:hAnsi="Britannic Bold"/>
      <w:b/>
      <w:w w:val="110"/>
      <w:kern w:val="2"/>
      <w:sz w:val="96"/>
    </w:rPr>
  </w:style>
  <w:style w:type="paragraph" w:customStyle="1" w:styleId="QB1">
    <w:name w:val="标准标志QB"/>
    <w:next w:val="affc"/>
    <w:qFormat/>
    <w:pPr>
      <w:shd w:val="solid" w:color="FFFFFF" w:fill="FFFFFF"/>
      <w:spacing w:line="0" w:lineRule="atLeast"/>
      <w:jc w:val="right"/>
    </w:pPr>
    <w:rPr>
      <w:rFonts w:ascii="Arial Black" w:eastAsia="Times New Roman" w:hAnsi="Britannic Bold"/>
      <w:b/>
      <w:w w:val="110"/>
      <w:kern w:val="2"/>
      <w:sz w:val="113"/>
    </w:rPr>
  </w:style>
  <w:style w:type="paragraph" w:customStyle="1" w:styleId="GB1">
    <w:name w:val="标准标志GB"/>
    <w:next w:val="affc"/>
    <w:qFormat/>
    <w:pPr>
      <w:shd w:val="solid" w:color="FFFFFF" w:fill="FFFFFF"/>
      <w:spacing w:line="0" w:lineRule="atLeast"/>
      <w:jc w:val="right"/>
    </w:pPr>
    <w:rPr>
      <w:rFonts w:ascii="Britannic Bold" w:eastAsia="Britannic Bold" w:hAnsi="Britannic Bold"/>
      <w:b/>
      <w:w w:val="110"/>
      <w:kern w:val="2"/>
      <w:sz w:val="160"/>
    </w:rPr>
  </w:style>
  <w:style w:type="paragraph" w:customStyle="1" w:styleId="af1">
    <w:name w:val="引言二级条标题"/>
    <w:basedOn w:val="af0"/>
    <w:next w:val="affffffff0"/>
    <w:qFormat/>
    <w:pPr>
      <w:numPr>
        <w:ilvl w:val="1"/>
      </w:numPr>
      <w:spacing w:before="156" w:after="156"/>
    </w:pPr>
    <w:rPr>
      <w:rFonts w:ascii="黑体"/>
    </w:rPr>
  </w:style>
  <w:style w:type="paragraph" w:customStyle="1" w:styleId="X">
    <w:name w:val="示例X"/>
    <w:basedOn w:val="affffffff0"/>
    <w:next w:val="afffffffff0"/>
    <w:qFormat/>
    <w:rPr>
      <w:sz w:val="18"/>
    </w:rPr>
  </w:style>
  <w:style w:type="paragraph" w:customStyle="1" w:styleId="af7">
    <w:name w:val="附录表标号"/>
    <w:basedOn w:val="affc"/>
    <w:next w:val="affffffff0"/>
    <w:qFormat/>
    <w:pPr>
      <w:numPr>
        <w:numId w:val="13"/>
      </w:numPr>
      <w:snapToGrid w:val="0"/>
      <w:spacing w:line="14" w:lineRule="exact"/>
      <w:jc w:val="center"/>
    </w:pPr>
    <w:rPr>
      <w:color w:val="FFFFFF"/>
    </w:rPr>
  </w:style>
  <w:style w:type="paragraph" w:customStyle="1" w:styleId="ac">
    <w:name w:val="附录图标号"/>
    <w:basedOn w:val="affc"/>
    <w:next w:val="affffffff0"/>
    <w:qFormat/>
    <w:pPr>
      <w:numPr>
        <w:numId w:val="14"/>
      </w:numPr>
      <w:snapToGrid w:val="0"/>
      <w:spacing w:line="14" w:lineRule="exact"/>
      <w:jc w:val="center"/>
    </w:pPr>
    <w:rPr>
      <w:color w:val="FFFFFF"/>
    </w:rPr>
  </w:style>
  <w:style w:type="paragraph" w:customStyle="1" w:styleId="affffffffff2">
    <w:name w:val="重要提示"/>
    <w:basedOn w:val="affffffff0"/>
    <w:next w:val="affffffff0"/>
    <w:qFormat/>
    <w:rPr>
      <w:rFonts w:eastAsia="黑体"/>
    </w:rPr>
  </w:style>
  <w:style w:type="paragraph" w:customStyle="1" w:styleId="affffffffff3">
    <w:name w:val="公式编号制表符"/>
    <w:basedOn w:val="affc"/>
    <w:next w:val="affc"/>
    <w:qFormat/>
    <w:pPr>
      <w:widowControl/>
      <w:tabs>
        <w:tab w:val="center" w:pos="4679"/>
        <w:tab w:val="right" w:leader="dot" w:pos="9299"/>
      </w:tabs>
      <w:autoSpaceDE w:val="0"/>
      <w:autoSpaceDN w:val="0"/>
      <w:textAlignment w:val="center"/>
    </w:pPr>
    <w:rPr>
      <w:rFonts w:ascii="宋体"/>
      <w:kern w:val="0"/>
      <w:szCs w:val="20"/>
    </w:rPr>
  </w:style>
  <w:style w:type="paragraph" w:customStyle="1" w:styleId="TOC10">
    <w:name w:val="TOC 标题1"/>
    <w:basedOn w:val="1"/>
    <w:next w:val="affc"/>
    <w:uiPriority w:val="39"/>
    <w:semiHidden/>
    <w:unhideWhenUsed/>
    <w:qFormat/>
    <w:pPr>
      <w:outlineLvl w:val="9"/>
    </w:pPr>
  </w:style>
  <w:style w:type="character" w:customStyle="1" w:styleId="1f">
    <w:name w:val="不明显参考1"/>
    <w:basedOn w:val="affd"/>
    <w:uiPriority w:val="31"/>
    <w:qFormat/>
    <w:rPr>
      <w:smallCaps/>
      <w:color w:val="595959" w:themeColor="text1" w:themeTint="A6"/>
    </w:rPr>
  </w:style>
  <w:style w:type="character" w:customStyle="1" w:styleId="1f0">
    <w:name w:val="不明显强调1"/>
    <w:basedOn w:val="affd"/>
    <w:uiPriority w:val="19"/>
    <w:qFormat/>
    <w:rPr>
      <w:i/>
      <w:iCs/>
      <w:color w:val="404040" w:themeColor="text1" w:themeTint="BF"/>
    </w:rPr>
  </w:style>
  <w:style w:type="character" w:customStyle="1" w:styleId="affff0">
    <w:name w:val="称呼 字符"/>
    <w:basedOn w:val="affd"/>
    <w:link w:val="affff"/>
    <w:uiPriority w:val="99"/>
    <w:semiHidden/>
    <w:qFormat/>
    <w:rPr>
      <w:kern w:val="2"/>
      <w:sz w:val="21"/>
      <w:szCs w:val="24"/>
    </w:rPr>
  </w:style>
  <w:style w:type="character" w:customStyle="1" w:styleId="affffa">
    <w:name w:val="纯文本 字符"/>
    <w:basedOn w:val="affd"/>
    <w:link w:val="affff9"/>
    <w:uiPriority w:val="99"/>
    <w:semiHidden/>
    <w:qFormat/>
    <w:rPr>
      <w:rFonts w:ascii="宋体" w:hAnsi="Courier New" w:cs="Courier New"/>
      <w:kern w:val="2"/>
      <w:sz w:val="21"/>
      <w:szCs w:val="21"/>
    </w:rPr>
  </w:style>
  <w:style w:type="character" w:customStyle="1" w:styleId="afff6">
    <w:name w:val="电子邮件签名 字符"/>
    <w:basedOn w:val="affd"/>
    <w:link w:val="afff5"/>
    <w:uiPriority w:val="99"/>
    <w:semiHidden/>
    <w:qFormat/>
    <w:rPr>
      <w:kern w:val="2"/>
      <w:sz w:val="21"/>
      <w:szCs w:val="24"/>
    </w:rPr>
  </w:style>
  <w:style w:type="character" w:customStyle="1" w:styleId="afffff8">
    <w:name w:val="副标题 字符"/>
    <w:basedOn w:val="affd"/>
    <w:link w:val="afffff7"/>
    <w:uiPriority w:val="11"/>
    <w:qFormat/>
    <w:rPr>
      <w:rFonts w:asciiTheme="majorHAnsi" w:hAnsiTheme="majorHAnsi" w:cstheme="majorBidi"/>
      <w:b/>
      <w:bCs/>
      <w:kern w:val="28"/>
      <w:sz w:val="32"/>
      <w:szCs w:val="32"/>
    </w:rPr>
  </w:style>
  <w:style w:type="character" w:customStyle="1" w:styleId="afff1">
    <w:name w:val="宏文本 字符"/>
    <w:basedOn w:val="affd"/>
    <w:link w:val="afff0"/>
    <w:uiPriority w:val="99"/>
    <w:semiHidden/>
    <w:qFormat/>
    <w:rPr>
      <w:rFonts w:ascii="Courier New" w:hAnsi="Courier New" w:cs="Courier New"/>
      <w:kern w:val="2"/>
      <w:sz w:val="24"/>
      <w:szCs w:val="24"/>
    </w:rPr>
  </w:style>
  <w:style w:type="character" w:customStyle="1" w:styleId="affff2">
    <w:name w:val="结束语 字符"/>
    <w:basedOn w:val="affd"/>
    <w:link w:val="affff1"/>
    <w:uiPriority w:val="99"/>
    <w:semiHidden/>
    <w:qFormat/>
    <w:rPr>
      <w:kern w:val="2"/>
      <w:sz w:val="21"/>
      <w:szCs w:val="24"/>
    </w:rPr>
  </w:style>
  <w:style w:type="paragraph" w:styleId="affffffffff4">
    <w:name w:val="List Paragraph"/>
    <w:basedOn w:val="affc"/>
    <w:uiPriority w:val="34"/>
    <w:qFormat/>
    <w:pPr>
      <w:ind w:firstLineChars="200" w:firstLine="420"/>
    </w:pPr>
  </w:style>
  <w:style w:type="character" w:customStyle="1" w:styleId="1f1">
    <w:name w:val="明显参考1"/>
    <w:basedOn w:val="affd"/>
    <w:uiPriority w:val="32"/>
    <w:qFormat/>
    <w:rPr>
      <w:b/>
      <w:bCs/>
      <w:smallCaps/>
      <w:color w:val="5B9BD5" w:themeColor="accent1"/>
      <w:spacing w:val="5"/>
    </w:rPr>
  </w:style>
  <w:style w:type="character" w:customStyle="1" w:styleId="1f2">
    <w:name w:val="明显强调1"/>
    <w:basedOn w:val="affd"/>
    <w:uiPriority w:val="21"/>
    <w:qFormat/>
    <w:rPr>
      <w:i/>
      <w:iCs/>
      <w:color w:val="5B9BD5" w:themeColor="accent1"/>
    </w:rPr>
  </w:style>
  <w:style w:type="paragraph" w:styleId="affffffffff5">
    <w:name w:val="Intense Quote"/>
    <w:basedOn w:val="affc"/>
    <w:next w:val="affc"/>
    <w:link w:val="affffffffff6"/>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fffff6">
    <w:name w:val="明显引用 字符"/>
    <w:basedOn w:val="affd"/>
    <w:link w:val="affffffffff5"/>
    <w:uiPriority w:val="30"/>
    <w:qFormat/>
    <w:rPr>
      <w:i/>
      <w:iCs/>
      <w:color w:val="5B9BD5" w:themeColor="accent1"/>
      <w:kern w:val="2"/>
      <w:sz w:val="21"/>
      <w:szCs w:val="24"/>
    </w:rPr>
  </w:style>
  <w:style w:type="character" w:customStyle="1" w:styleId="afffff0">
    <w:name w:val="批注框文本 字符"/>
    <w:basedOn w:val="affd"/>
    <w:link w:val="afffff"/>
    <w:uiPriority w:val="99"/>
    <w:semiHidden/>
    <w:qFormat/>
    <w:rPr>
      <w:kern w:val="2"/>
      <w:sz w:val="18"/>
      <w:szCs w:val="18"/>
    </w:rPr>
  </w:style>
  <w:style w:type="character" w:customStyle="1" w:styleId="afffe">
    <w:name w:val="批注文字 字符"/>
    <w:basedOn w:val="affd"/>
    <w:link w:val="afffd"/>
    <w:uiPriority w:val="99"/>
    <w:semiHidden/>
    <w:qFormat/>
    <w:rPr>
      <w:kern w:val="2"/>
      <w:sz w:val="21"/>
      <w:szCs w:val="24"/>
    </w:rPr>
  </w:style>
  <w:style w:type="character" w:customStyle="1" w:styleId="affffff1">
    <w:name w:val="批注主题 字符"/>
    <w:basedOn w:val="afffe"/>
    <w:link w:val="affffff0"/>
    <w:uiPriority w:val="99"/>
    <w:semiHidden/>
    <w:qFormat/>
    <w:rPr>
      <w:b/>
      <w:bCs/>
      <w:kern w:val="2"/>
      <w:sz w:val="21"/>
      <w:szCs w:val="24"/>
    </w:rPr>
  </w:style>
  <w:style w:type="character" w:customStyle="1" w:styleId="afffff5">
    <w:name w:val="签名 字符"/>
    <w:basedOn w:val="affd"/>
    <w:link w:val="afffff4"/>
    <w:uiPriority w:val="99"/>
    <w:semiHidden/>
    <w:qFormat/>
    <w:rPr>
      <w:kern w:val="2"/>
      <w:sz w:val="21"/>
      <w:szCs w:val="24"/>
    </w:rPr>
  </w:style>
  <w:style w:type="table" w:customStyle="1" w:styleId="110">
    <w:name w:val="清单表 1 浅色1"/>
    <w:basedOn w:val="affe"/>
    <w:uiPriority w:val="46"/>
    <w:qFormat/>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10">
    <w:name w:val="清单表 1 浅色 - 着色 11"/>
    <w:basedOn w:val="affe"/>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210">
    <w:name w:val="清单表 1 浅色 - 着色 21"/>
    <w:basedOn w:val="affe"/>
    <w:uiPriority w:val="46"/>
    <w:qFormat/>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310">
    <w:name w:val="清单表 1 浅色 - 着色 31"/>
    <w:basedOn w:val="affe"/>
    <w:uiPriority w:val="46"/>
    <w:qFormat/>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410">
    <w:name w:val="清单表 1 浅色 - 着色 41"/>
    <w:basedOn w:val="affe"/>
    <w:uiPriority w:val="46"/>
    <w:qFormat/>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1-510">
    <w:name w:val="清单表 1 浅色 - 着色 51"/>
    <w:basedOn w:val="affe"/>
    <w:uiPriority w:val="46"/>
    <w:qFormat/>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10">
    <w:name w:val="清单表 1 浅色 - 着色 61"/>
    <w:basedOn w:val="affe"/>
    <w:uiPriority w:val="46"/>
    <w:qFormat/>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10">
    <w:name w:val="清单表 21"/>
    <w:basedOn w:val="affe"/>
    <w:uiPriority w:val="47"/>
    <w:qFormat/>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0">
    <w:name w:val="清单表 2 - 着色 11"/>
    <w:basedOn w:val="affe"/>
    <w:uiPriority w:val="47"/>
    <w:qFormat/>
    <w:tblPr>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10">
    <w:name w:val="清单表 2 - 着色 21"/>
    <w:basedOn w:val="affe"/>
    <w:uiPriority w:val="47"/>
    <w:qFormat/>
    <w:tblPr>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0">
    <w:name w:val="清单表 2 - 着色 31"/>
    <w:basedOn w:val="affe"/>
    <w:uiPriority w:val="47"/>
    <w:qFormat/>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0">
    <w:name w:val="清单表 2 - 着色 41"/>
    <w:basedOn w:val="affe"/>
    <w:uiPriority w:val="47"/>
    <w:qFormat/>
    <w:tblPr>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0">
    <w:name w:val="清单表 2 - 着色 51"/>
    <w:basedOn w:val="affe"/>
    <w:uiPriority w:val="47"/>
    <w:qFormat/>
    <w:tblPr>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10">
    <w:name w:val="清单表 2 - 着色 61"/>
    <w:basedOn w:val="affe"/>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0">
    <w:name w:val="清单表 31"/>
    <w:basedOn w:val="affe"/>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3-11">
    <w:name w:val="清单表 3 - 着色 11"/>
    <w:basedOn w:val="affe"/>
    <w:uiPriority w:val="48"/>
    <w:qFormat/>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3-21">
    <w:name w:val="清单表 3 - 着色 21"/>
    <w:basedOn w:val="affe"/>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3-31">
    <w:name w:val="清单表 3 - 着色 31"/>
    <w:basedOn w:val="affe"/>
    <w:uiPriority w:val="48"/>
    <w:qFormat/>
    <w:tblPr>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3-41">
    <w:name w:val="清单表 3 - 着色 41"/>
    <w:basedOn w:val="affe"/>
    <w:uiPriority w:val="48"/>
    <w:qFormat/>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3-51">
    <w:name w:val="清单表 3 - 着色 51"/>
    <w:basedOn w:val="affe"/>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3-61">
    <w:name w:val="清单表 3 - 着色 61"/>
    <w:basedOn w:val="affe"/>
    <w:uiPriority w:val="48"/>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410">
    <w:name w:val="清单表 41"/>
    <w:basedOn w:val="affe"/>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清单表 4 - 着色 11"/>
    <w:basedOn w:val="affe"/>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1">
    <w:name w:val="清单表 4 - 着色 21"/>
    <w:basedOn w:val="affe"/>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
    <w:name w:val="清单表 4 - 着色 31"/>
    <w:basedOn w:val="affe"/>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
    <w:name w:val="清单表 4 - 着色 41"/>
    <w:basedOn w:val="affe"/>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
    <w:name w:val="清单表 4 - 着色 51"/>
    <w:basedOn w:val="affe"/>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1">
    <w:name w:val="清单表 4 - 着色 61"/>
    <w:basedOn w:val="affe"/>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0">
    <w:name w:val="清单表 5 深色1"/>
    <w:basedOn w:val="affe"/>
    <w:uiPriority w:val="50"/>
    <w:qFormat/>
    <w:rPr>
      <w:color w:val="FFFFFF" w:themeColor="background1"/>
    </w:rPr>
    <w:tblPr>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
    <w:name w:val="清单表 5 深色 - 着色 11"/>
    <w:basedOn w:val="affe"/>
    <w:uiPriority w:val="50"/>
    <w:qFormat/>
    <w:rPr>
      <w:color w:val="FFFFFF" w:themeColor="background1"/>
    </w:rPr>
    <w:tblPr>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
    <w:name w:val="清单表 5 深色 - 着色 21"/>
    <w:basedOn w:val="affe"/>
    <w:uiPriority w:val="50"/>
    <w:qFormat/>
    <w:rPr>
      <w:color w:val="FFFFFF" w:themeColor="background1"/>
    </w:rPr>
    <w:tblPr>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
    <w:name w:val="清单表 5 深色 - 着色 31"/>
    <w:basedOn w:val="affe"/>
    <w:uiPriority w:val="50"/>
    <w:qFormat/>
    <w:rPr>
      <w:color w:val="FFFFFF" w:themeColor="background1"/>
    </w:rPr>
    <w:tblPr>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
    <w:name w:val="清单表 5 深色 - 着色 41"/>
    <w:basedOn w:val="affe"/>
    <w:uiPriority w:val="50"/>
    <w:qFormat/>
    <w:rPr>
      <w:color w:val="FFFFFF" w:themeColor="background1"/>
    </w:rPr>
    <w:tblPr>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
    <w:name w:val="清单表 5 深色 - 着色 51"/>
    <w:basedOn w:val="affe"/>
    <w:uiPriority w:val="50"/>
    <w:qFormat/>
    <w:rPr>
      <w:color w:val="FFFFFF" w:themeColor="background1"/>
    </w:rPr>
    <w:tblPr>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
    <w:name w:val="清单表 5 深色 - 着色 61"/>
    <w:basedOn w:val="affe"/>
    <w:uiPriority w:val="50"/>
    <w:qFormat/>
    <w:rPr>
      <w:color w:val="FFFFFF" w:themeColor="background1"/>
    </w:rPr>
    <w:tblPr>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affe"/>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清单表 6 彩色 - 着色 11"/>
    <w:basedOn w:val="affe"/>
    <w:uiPriority w:val="51"/>
    <w:qFormat/>
    <w:rPr>
      <w:color w:val="2E74B5" w:themeColor="accent1" w:themeShade="BF"/>
    </w:rPr>
    <w:tblPr>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1">
    <w:name w:val="清单表 6 彩色 - 着色 21"/>
    <w:basedOn w:val="affe"/>
    <w:uiPriority w:val="51"/>
    <w:qFormat/>
    <w:rPr>
      <w:color w:val="C45911" w:themeColor="accent2" w:themeShade="BF"/>
    </w:rPr>
    <w:tblPr>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
    <w:name w:val="清单表 6 彩色 - 着色 31"/>
    <w:basedOn w:val="affe"/>
    <w:uiPriority w:val="51"/>
    <w:qFormat/>
    <w:rPr>
      <w:color w:val="7B7B7B" w:themeColor="accent3" w:themeShade="BF"/>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
    <w:name w:val="清单表 6 彩色 - 着色 41"/>
    <w:basedOn w:val="affe"/>
    <w:uiPriority w:val="51"/>
    <w:qFormat/>
    <w:rPr>
      <w:color w:val="BF8F00" w:themeColor="accent4" w:themeShade="BF"/>
    </w:rPr>
    <w:tblPr>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
    <w:name w:val="清单表 6 彩色 - 着色 51"/>
    <w:basedOn w:val="affe"/>
    <w:uiPriority w:val="51"/>
    <w:qFormat/>
    <w:rPr>
      <w:color w:val="2F5496" w:themeColor="accent5" w:themeShade="BF"/>
    </w:rPr>
    <w:tblPr>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1">
    <w:name w:val="清单表 6 彩色 - 着色 61"/>
    <w:basedOn w:val="affe"/>
    <w:uiPriority w:val="51"/>
    <w:qFormat/>
    <w:rPr>
      <w:color w:val="538135" w:themeColor="accent6" w:themeShade="BF"/>
    </w:rPr>
    <w:tblPr>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0">
    <w:name w:val="清单表 7 彩色1"/>
    <w:basedOn w:val="affe"/>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
    <w:name w:val="清单表 7 彩色 - 着色 11"/>
    <w:basedOn w:val="affe"/>
    <w:uiPriority w:val="52"/>
    <w:qFormat/>
    <w:rPr>
      <w:color w:val="2E74B5" w:themeColor="accent1" w:themeShade="BF"/>
    </w:rP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
    <w:name w:val="清单表 7 彩色 - 着色 21"/>
    <w:basedOn w:val="affe"/>
    <w:uiPriority w:val="52"/>
    <w:qFormat/>
    <w:rPr>
      <w:color w:val="C45911" w:themeColor="accent2" w:themeShade="BF"/>
    </w:rP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
    <w:name w:val="清单表 7 彩色 - 着色 31"/>
    <w:basedOn w:val="affe"/>
    <w:uiPriority w:val="52"/>
    <w:qFormat/>
    <w:rPr>
      <w:color w:val="7B7B7B" w:themeColor="accent3" w:themeShade="BF"/>
    </w:rPr>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
    <w:name w:val="清单表 7 彩色 - 着色 41"/>
    <w:basedOn w:val="affe"/>
    <w:uiPriority w:val="52"/>
    <w:qFormat/>
    <w:rPr>
      <w:color w:val="BF8F00" w:themeColor="accent4" w:themeShade="BF"/>
    </w:rPr>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
    <w:name w:val="清单表 7 彩色 - 着色 51"/>
    <w:basedOn w:val="affe"/>
    <w:uiPriority w:val="52"/>
    <w:qFormat/>
    <w:rPr>
      <w:color w:val="2F5496" w:themeColor="accent5" w:themeShade="BF"/>
    </w:rPr>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
    <w:name w:val="清单表 7 彩色 - 着色 61"/>
    <w:basedOn w:val="affe"/>
    <w:uiPriority w:val="52"/>
    <w:qFormat/>
    <w:rPr>
      <w:color w:val="538135" w:themeColor="accent6" w:themeShade="BF"/>
    </w:rPr>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fffc">
    <w:name w:val="日期 字符"/>
    <w:basedOn w:val="affd"/>
    <w:link w:val="affffb"/>
    <w:uiPriority w:val="99"/>
    <w:semiHidden/>
    <w:qFormat/>
    <w:rPr>
      <w:kern w:val="2"/>
      <w:sz w:val="21"/>
      <w:szCs w:val="24"/>
    </w:rPr>
  </w:style>
  <w:style w:type="character" w:customStyle="1" w:styleId="1f3">
    <w:name w:val="书籍标题1"/>
    <w:basedOn w:val="affd"/>
    <w:uiPriority w:val="33"/>
    <w:qFormat/>
    <w:rPr>
      <w:b/>
      <w:bCs/>
      <w:i/>
      <w:iCs/>
      <w:spacing w:val="5"/>
    </w:rPr>
  </w:style>
  <w:style w:type="paragraph" w:customStyle="1" w:styleId="1f4">
    <w:name w:val="书目1"/>
    <w:basedOn w:val="affc"/>
    <w:next w:val="affc"/>
    <w:uiPriority w:val="37"/>
    <w:semiHidden/>
    <w:unhideWhenUsed/>
    <w:qFormat/>
  </w:style>
  <w:style w:type="table" w:customStyle="1" w:styleId="111">
    <w:name w:val="网格表 1 浅色1"/>
    <w:basedOn w:val="aff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网格表 1 浅色 - 着色 11"/>
    <w:basedOn w:val="affe"/>
    <w:uiPriority w:val="46"/>
    <w:qFormat/>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1-211">
    <w:name w:val="网格表 1 浅色 - 着色 21"/>
    <w:basedOn w:val="affe"/>
    <w:uiPriority w:val="46"/>
    <w:qFormat/>
    <w:tblPr>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311">
    <w:name w:val="网格表 1 浅色 - 着色 31"/>
    <w:basedOn w:val="affe"/>
    <w:uiPriority w:val="46"/>
    <w:qFormat/>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411">
    <w:name w:val="网格表 1 浅色 - 着色 41"/>
    <w:basedOn w:val="affe"/>
    <w:uiPriority w:val="46"/>
    <w:qFormat/>
    <w:tblPr>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1">
    <w:name w:val="网格表 1 浅色 - 着色 51"/>
    <w:basedOn w:val="affe"/>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611">
    <w:name w:val="网格表 1 浅色 - 着色 61"/>
    <w:basedOn w:val="affe"/>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211">
    <w:name w:val="网格表 21"/>
    <w:basedOn w:val="affe"/>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1">
    <w:name w:val="网格表 2 - 着色 11"/>
    <w:basedOn w:val="affe"/>
    <w:uiPriority w:val="47"/>
    <w:qFormat/>
    <w:tblPr>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11">
    <w:name w:val="网格表 2 - 着色 21"/>
    <w:basedOn w:val="affe"/>
    <w:uiPriority w:val="47"/>
    <w:qFormat/>
    <w:tblPr>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1">
    <w:name w:val="网格表 2 - 着色 31"/>
    <w:basedOn w:val="affe"/>
    <w:uiPriority w:val="47"/>
    <w:qFormat/>
    <w:tblPr>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1">
    <w:name w:val="网格表 2 - 着色 41"/>
    <w:basedOn w:val="affe"/>
    <w:uiPriority w:val="47"/>
    <w:qFormat/>
    <w:tblPr>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1">
    <w:name w:val="网格表 2 - 着色 51"/>
    <w:basedOn w:val="affe"/>
    <w:uiPriority w:val="47"/>
    <w:qFormat/>
    <w:tblPr>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11">
    <w:name w:val="网格表 2 - 着色 61"/>
    <w:basedOn w:val="affe"/>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1">
    <w:name w:val="网格表 31"/>
    <w:basedOn w:val="affe"/>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3-110">
    <w:name w:val="网格表 3 - 着色 11"/>
    <w:basedOn w:val="affe"/>
    <w:uiPriority w:val="48"/>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3-210">
    <w:name w:val="网格表 3 - 着色 21"/>
    <w:basedOn w:val="affe"/>
    <w:uiPriority w:val="48"/>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3-310">
    <w:name w:val="网格表 3 - 着色 31"/>
    <w:basedOn w:val="affe"/>
    <w:uiPriority w:val="48"/>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3-410">
    <w:name w:val="网格表 3 - 着色 41"/>
    <w:basedOn w:val="affe"/>
    <w:uiPriority w:val="48"/>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3-510">
    <w:name w:val="网格表 3 - 着色 51"/>
    <w:basedOn w:val="affe"/>
    <w:uiPriority w:val="48"/>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3-610">
    <w:name w:val="网格表 3 - 着色 61"/>
    <w:basedOn w:val="affe"/>
    <w:uiPriority w:val="48"/>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411">
    <w:name w:val="网格表 41"/>
    <w:basedOn w:val="affe"/>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0">
    <w:name w:val="网格表 4 - 着色 11"/>
    <w:basedOn w:val="affe"/>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10">
    <w:name w:val="网格表 4 - 着色 21"/>
    <w:basedOn w:val="affe"/>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0">
    <w:name w:val="网格表 4 - 着色 31"/>
    <w:basedOn w:val="affe"/>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0">
    <w:name w:val="网格表 4 - 着色 41"/>
    <w:basedOn w:val="affe"/>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0">
    <w:name w:val="网格表 4 - 着色 51"/>
    <w:basedOn w:val="affe"/>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10">
    <w:name w:val="网格表 4 - 着色 61"/>
    <w:basedOn w:val="affe"/>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1">
    <w:name w:val="网格表 5 深色1"/>
    <w:basedOn w:val="aff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5-110">
    <w:name w:val="网格表 5 深色 - 着色 11"/>
    <w:basedOn w:val="aff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5-210">
    <w:name w:val="网格表 5 深色 - 着色 21"/>
    <w:basedOn w:val="aff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310">
    <w:name w:val="网格表 5 深色 - 着色 31"/>
    <w:basedOn w:val="aff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5-410">
    <w:name w:val="网格表 5 深色 - 着色 41"/>
    <w:basedOn w:val="aff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510">
    <w:name w:val="网格表 5 深色 - 着色 51"/>
    <w:basedOn w:val="aff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0">
    <w:name w:val="网格表 5 深色 - 着色 61"/>
    <w:basedOn w:val="aff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611">
    <w:name w:val="网格表 6 彩色1"/>
    <w:basedOn w:val="affe"/>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0">
    <w:name w:val="网格表 6 彩色 - 着色 11"/>
    <w:basedOn w:val="affe"/>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10">
    <w:name w:val="网格表 6 彩色 - 着色 21"/>
    <w:basedOn w:val="affe"/>
    <w:uiPriority w:val="51"/>
    <w:qFormat/>
    <w:rPr>
      <w:color w:val="C45911" w:themeColor="accent2" w:themeShade="BF"/>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0">
    <w:name w:val="网格表 6 彩色 - 着色 31"/>
    <w:basedOn w:val="affe"/>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0">
    <w:name w:val="网格表 6 彩色 - 着色 41"/>
    <w:basedOn w:val="affe"/>
    <w:uiPriority w:val="51"/>
    <w:qFormat/>
    <w:rPr>
      <w:color w:val="BF8F00" w:themeColor="accent4" w:themeShade="BF"/>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0">
    <w:name w:val="网格表 6 彩色 - 着色 51"/>
    <w:basedOn w:val="affe"/>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10">
    <w:name w:val="网格表 6 彩色 - 着色 61"/>
    <w:basedOn w:val="affe"/>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1">
    <w:name w:val="网格表 7 彩色1"/>
    <w:basedOn w:val="affe"/>
    <w:uiPriority w:val="52"/>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7-110">
    <w:name w:val="网格表 7 彩色 - 着色 11"/>
    <w:basedOn w:val="affe"/>
    <w:uiPriority w:val="52"/>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7-210">
    <w:name w:val="网格表 7 彩色 - 着色 21"/>
    <w:basedOn w:val="affe"/>
    <w:uiPriority w:val="52"/>
    <w:qFormat/>
    <w:rPr>
      <w:color w:val="C45911" w:themeColor="accent2" w:themeShade="BF"/>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7-310">
    <w:name w:val="网格表 7 彩色 - 着色 31"/>
    <w:basedOn w:val="affe"/>
    <w:uiPriority w:val="52"/>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7-410">
    <w:name w:val="网格表 7 彩色 - 着色 41"/>
    <w:basedOn w:val="affe"/>
    <w:uiPriority w:val="52"/>
    <w:qFormat/>
    <w:rPr>
      <w:color w:val="BF8F00" w:themeColor="accent4" w:themeShade="BF"/>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7-510">
    <w:name w:val="网格表 7 彩色 - 着色 51"/>
    <w:basedOn w:val="affe"/>
    <w:uiPriority w:val="52"/>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7-610">
    <w:name w:val="网格表 7 彩色 - 着色 61"/>
    <w:basedOn w:val="affe"/>
    <w:uiPriority w:val="52"/>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1f5">
    <w:name w:val="网格型浅色1"/>
    <w:basedOn w:val="affe"/>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ffffe">
    <w:name w:val="尾注文本 字符"/>
    <w:basedOn w:val="affd"/>
    <w:link w:val="affffd"/>
    <w:uiPriority w:val="99"/>
    <w:semiHidden/>
    <w:qFormat/>
    <w:rPr>
      <w:kern w:val="2"/>
      <w:sz w:val="21"/>
      <w:szCs w:val="24"/>
    </w:rPr>
  </w:style>
  <w:style w:type="character" w:customStyle="1" w:styleId="afffb">
    <w:name w:val="文档结构图 字符"/>
    <w:basedOn w:val="affd"/>
    <w:link w:val="afffa"/>
    <w:uiPriority w:val="99"/>
    <w:semiHidden/>
    <w:qFormat/>
    <w:rPr>
      <w:rFonts w:ascii="Microsoft YaHei UI" w:eastAsia="Microsoft YaHei UI"/>
      <w:kern w:val="2"/>
      <w:sz w:val="18"/>
      <w:szCs w:val="18"/>
    </w:rPr>
  </w:style>
  <w:style w:type="table" w:customStyle="1" w:styleId="112">
    <w:name w:val="无格式表格 11"/>
    <w:basedOn w:val="affe"/>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2">
    <w:name w:val="无格式表格 21"/>
    <w:basedOn w:val="affe"/>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2">
    <w:name w:val="无格式表格 31"/>
    <w:basedOn w:val="affe"/>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ffe"/>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2">
    <w:name w:val="无格式表格 51"/>
    <w:basedOn w:val="affe"/>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ffff7">
    <w:name w:val="No Spacing"/>
    <w:uiPriority w:val="1"/>
    <w:qFormat/>
    <w:pPr>
      <w:widowControl w:val="0"/>
      <w:jc w:val="both"/>
    </w:pPr>
    <w:rPr>
      <w:rFonts w:eastAsia="宋体"/>
      <w:kern w:val="2"/>
      <w:sz w:val="21"/>
      <w:szCs w:val="24"/>
    </w:rPr>
  </w:style>
  <w:style w:type="character" w:customStyle="1" w:styleId="afffffd">
    <w:name w:val="信息标题 字符"/>
    <w:basedOn w:val="affd"/>
    <w:link w:val="afffffc"/>
    <w:uiPriority w:val="99"/>
    <w:semiHidden/>
    <w:qFormat/>
    <w:rPr>
      <w:rFonts w:asciiTheme="majorHAnsi" w:eastAsiaTheme="majorEastAsia" w:hAnsiTheme="majorHAnsi" w:cstheme="majorBidi"/>
      <w:kern w:val="2"/>
      <w:sz w:val="24"/>
      <w:szCs w:val="24"/>
      <w:shd w:val="pct20" w:color="auto" w:fill="auto"/>
    </w:rPr>
  </w:style>
  <w:style w:type="paragraph" w:styleId="affffffffff8">
    <w:name w:val="Quote"/>
    <w:basedOn w:val="affc"/>
    <w:next w:val="affc"/>
    <w:link w:val="affffffffff9"/>
    <w:uiPriority w:val="29"/>
    <w:qFormat/>
    <w:pPr>
      <w:spacing w:before="200" w:after="160"/>
      <w:ind w:left="864" w:right="864"/>
      <w:jc w:val="center"/>
    </w:pPr>
    <w:rPr>
      <w:i/>
      <w:iCs/>
      <w:color w:val="404040" w:themeColor="text1" w:themeTint="BF"/>
    </w:rPr>
  </w:style>
  <w:style w:type="character" w:customStyle="1" w:styleId="affffffffff9">
    <w:name w:val="引用 字符"/>
    <w:basedOn w:val="affd"/>
    <w:link w:val="affffffffff8"/>
    <w:uiPriority w:val="29"/>
    <w:qFormat/>
    <w:rPr>
      <w:i/>
      <w:iCs/>
      <w:color w:val="404040" w:themeColor="text1" w:themeTint="BF"/>
      <w:kern w:val="2"/>
      <w:sz w:val="21"/>
      <w:szCs w:val="24"/>
    </w:rPr>
  </w:style>
  <w:style w:type="character" w:styleId="affffffffffa">
    <w:name w:val="Placeholder Text"/>
    <w:basedOn w:val="affd"/>
    <w:uiPriority w:val="99"/>
    <w:semiHidden/>
    <w:qFormat/>
    <w:rPr>
      <w:color w:val="808080"/>
    </w:rPr>
  </w:style>
  <w:style w:type="character" w:customStyle="1" w:styleId="affffff3">
    <w:name w:val="正文文本首行缩进 字符"/>
    <w:basedOn w:val="affff4"/>
    <w:link w:val="affffff2"/>
    <w:uiPriority w:val="99"/>
    <w:semiHidden/>
    <w:qFormat/>
    <w:rPr>
      <w:kern w:val="2"/>
      <w:sz w:val="21"/>
      <w:szCs w:val="24"/>
    </w:rPr>
  </w:style>
  <w:style w:type="character" w:customStyle="1" w:styleId="affff6">
    <w:name w:val="正文文本缩进 字符"/>
    <w:basedOn w:val="affd"/>
    <w:link w:val="affff5"/>
    <w:uiPriority w:val="99"/>
    <w:semiHidden/>
    <w:qFormat/>
    <w:rPr>
      <w:kern w:val="2"/>
      <w:sz w:val="21"/>
      <w:szCs w:val="24"/>
    </w:rPr>
  </w:style>
  <w:style w:type="character" w:customStyle="1" w:styleId="2a">
    <w:name w:val="正文文本首行缩进 2 字符"/>
    <w:basedOn w:val="affff6"/>
    <w:link w:val="29"/>
    <w:uiPriority w:val="99"/>
    <w:semiHidden/>
    <w:qFormat/>
    <w:rPr>
      <w:kern w:val="2"/>
      <w:sz w:val="21"/>
      <w:szCs w:val="24"/>
    </w:rPr>
  </w:style>
  <w:style w:type="character" w:customStyle="1" w:styleId="26">
    <w:name w:val="正文文本 2 字符"/>
    <w:basedOn w:val="affd"/>
    <w:link w:val="25"/>
    <w:uiPriority w:val="99"/>
    <w:semiHidden/>
    <w:qFormat/>
    <w:rPr>
      <w:kern w:val="2"/>
      <w:sz w:val="21"/>
      <w:szCs w:val="24"/>
    </w:rPr>
  </w:style>
  <w:style w:type="character" w:customStyle="1" w:styleId="34">
    <w:name w:val="正文文本 3 字符"/>
    <w:basedOn w:val="affd"/>
    <w:link w:val="33"/>
    <w:uiPriority w:val="99"/>
    <w:semiHidden/>
    <w:qFormat/>
    <w:rPr>
      <w:kern w:val="2"/>
      <w:sz w:val="16"/>
      <w:szCs w:val="16"/>
    </w:rPr>
  </w:style>
  <w:style w:type="character" w:customStyle="1" w:styleId="24">
    <w:name w:val="正文文本缩进 2 字符"/>
    <w:basedOn w:val="affd"/>
    <w:link w:val="23"/>
    <w:uiPriority w:val="99"/>
    <w:semiHidden/>
    <w:qFormat/>
    <w:rPr>
      <w:kern w:val="2"/>
      <w:sz w:val="21"/>
      <w:szCs w:val="24"/>
    </w:rPr>
  </w:style>
  <w:style w:type="character" w:customStyle="1" w:styleId="37">
    <w:name w:val="正文文本缩进 3 字符"/>
    <w:basedOn w:val="affd"/>
    <w:link w:val="36"/>
    <w:uiPriority w:val="99"/>
    <w:semiHidden/>
    <w:qFormat/>
    <w:rPr>
      <w:kern w:val="2"/>
      <w:sz w:val="16"/>
      <w:szCs w:val="16"/>
    </w:rPr>
  </w:style>
  <w:style w:type="character" w:customStyle="1" w:styleId="afff4">
    <w:name w:val="注释标题 字符"/>
    <w:basedOn w:val="affd"/>
    <w:link w:val="afff3"/>
    <w:uiPriority w:val="99"/>
    <w:semiHidden/>
    <w:qFormat/>
    <w:rPr>
      <w:kern w:val="2"/>
      <w:sz w:val="21"/>
      <w:szCs w:val="24"/>
    </w:rPr>
  </w:style>
  <w:style w:type="paragraph" w:customStyle="1" w:styleId="affffffffffb">
    <w:name w:val="附录无标题章"/>
    <w:basedOn w:val="afb"/>
    <w:qFormat/>
    <w:pPr>
      <w:spacing w:beforeLines="0" w:before="0" w:afterLines="0" w:after="0"/>
    </w:pPr>
    <w:rPr>
      <w:rFonts w:asciiTheme="majorEastAsia" w:eastAsiaTheme="majorEastAsia"/>
    </w:rPr>
  </w:style>
  <w:style w:type="paragraph" w:customStyle="1" w:styleId="affffffffffc">
    <w:name w:val="附录一级无标题条"/>
    <w:basedOn w:val="afc"/>
    <w:qFormat/>
    <w:pPr>
      <w:spacing w:beforeLines="0" w:before="0" w:afterLines="0" w:after="0"/>
    </w:pPr>
    <w:rPr>
      <w:rFonts w:asciiTheme="majorEastAsia" w:eastAsiaTheme="majorEastAsia"/>
    </w:rPr>
  </w:style>
  <w:style w:type="paragraph" w:customStyle="1" w:styleId="affffffffffd">
    <w:name w:val="附录二级无标题条"/>
    <w:basedOn w:val="afd"/>
    <w:qFormat/>
    <w:pPr>
      <w:spacing w:beforeLines="0" w:before="0" w:afterLines="0" w:after="0"/>
    </w:pPr>
    <w:rPr>
      <w:rFonts w:asciiTheme="majorEastAsia" w:eastAsiaTheme="majorEastAsia"/>
    </w:rPr>
  </w:style>
  <w:style w:type="paragraph" w:customStyle="1" w:styleId="affffffffffe">
    <w:name w:val="附录三级无标题条"/>
    <w:basedOn w:val="afe"/>
    <w:qFormat/>
    <w:pPr>
      <w:spacing w:beforeLines="0" w:before="0" w:afterLines="0" w:after="0"/>
    </w:pPr>
    <w:rPr>
      <w:rFonts w:asciiTheme="majorEastAsia" w:eastAsiaTheme="majorEastAsia"/>
    </w:rPr>
  </w:style>
  <w:style w:type="paragraph" w:customStyle="1" w:styleId="afffffffffff">
    <w:name w:val="附录四级无标题条"/>
    <w:basedOn w:val="aff"/>
    <w:qFormat/>
    <w:pPr>
      <w:spacing w:beforeLines="0" w:before="0" w:afterLines="0" w:after="0"/>
    </w:pPr>
    <w:rPr>
      <w:rFonts w:asciiTheme="majorEastAsia" w:eastAsiaTheme="majorEastAsia"/>
    </w:rPr>
  </w:style>
  <w:style w:type="paragraph" w:customStyle="1" w:styleId="TB">
    <w:name w:val="标准标志TB"/>
    <w:basedOn w:val="affc"/>
    <w:qFormat/>
    <w:pPr>
      <w:widowControl/>
      <w:shd w:val="solid" w:color="FFFFFF" w:fill="FFFFFF"/>
      <w:spacing w:line="0" w:lineRule="atLeast"/>
      <w:jc w:val="right"/>
    </w:pPr>
    <w:rPr>
      <w:rFonts w:eastAsia="Arial Unicode MS"/>
      <w:b/>
      <w:w w:val="130"/>
      <w:sz w:val="96"/>
      <w:szCs w:val="20"/>
    </w:rPr>
  </w:style>
  <w:style w:type="paragraph" w:customStyle="1" w:styleId="TB0">
    <w:name w:val="标准称谓TB"/>
    <w:basedOn w:val="affc"/>
    <w:qFormat/>
    <w:pPr>
      <w:kinsoku w:val="0"/>
      <w:overflowPunct w:val="0"/>
      <w:autoSpaceDE w:val="0"/>
      <w:autoSpaceDN w:val="0"/>
      <w:spacing w:line="0" w:lineRule="atLeast"/>
      <w:jc w:val="center"/>
    </w:pPr>
    <w:rPr>
      <w:rFonts w:ascii="黑体" w:eastAsia="黑体" w:hAnsi="黑体"/>
      <w:bCs/>
      <w:spacing w:val="40"/>
      <w:kern w:val="0"/>
      <w:sz w:val="72"/>
      <w:szCs w:val="20"/>
    </w:rPr>
  </w:style>
  <w:style w:type="paragraph" w:customStyle="1" w:styleId="GB2">
    <w:name w:val="发布GB"/>
    <w:basedOn w:val="affff3"/>
    <w:qFormat/>
    <w:pPr>
      <w:spacing w:after="0" w:line="280" w:lineRule="exact"/>
      <w:ind w:left="284"/>
    </w:pPr>
    <w:rPr>
      <w:rFonts w:ascii="黑体" w:eastAsia="黑体"/>
      <w:kern w:val="3"/>
      <w:sz w:val="28"/>
    </w:rPr>
  </w:style>
  <w:style w:type="paragraph" w:customStyle="1" w:styleId="DB2">
    <w:name w:val="发布DB"/>
    <w:basedOn w:val="GB2"/>
    <w:qFormat/>
    <w:pPr>
      <w:ind w:left="567"/>
    </w:pPr>
  </w:style>
  <w:style w:type="paragraph" w:customStyle="1" w:styleId="HB2">
    <w:name w:val="发布HB"/>
    <w:basedOn w:val="GB2"/>
    <w:qFormat/>
    <w:pPr>
      <w:ind w:left="567"/>
    </w:pPr>
  </w:style>
  <w:style w:type="paragraph" w:customStyle="1" w:styleId="QB2">
    <w:name w:val="发布QB"/>
    <w:basedOn w:val="GB2"/>
    <w:qFormat/>
    <w:pPr>
      <w:ind w:left="567"/>
    </w:pPr>
  </w:style>
  <w:style w:type="paragraph" w:customStyle="1" w:styleId="TB1">
    <w:name w:val="发布TB"/>
    <w:basedOn w:val="GB2"/>
    <w:qFormat/>
    <w:pPr>
      <w:ind w:left="567"/>
    </w:pPr>
  </w:style>
  <w:style w:type="paragraph" w:customStyle="1" w:styleId="TB2">
    <w:name w:val="发布部门TB"/>
    <w:basedOn w:val="affc"/>
    <w:qFormat/>
    <w:pPr>
      <w:widowControl/>
      <w:spacing w:line="360" w:lineRule="exact"/>
      <w:jc w:val="center"/>
    </w:pPr>
    <w:rPr>
      <w:rFonts w:ascii="黑体" w:eastAsia="黑体" w:hAnsi="黑体"/>
      <w:spacing w:val="20"/>
      <w:w w:val="135"/>
      <w:kern w:val="0"/>
      <w:sz w:val="36"/>
      <w:szCs w:val="20"/>
    </w:rPr>
  </w:style>
  <w:style w:type="paragraph" w:customStyle="1" w:styleId="CEC">
    <w:name w:val="标准标志CEC"/>
    <w:basedOn w:val="affc"/>
    <w:qFormat/>
    <w:pPr>
      <w:jc w:val="right"/>
    </w:pPr>
    <w:rPr>
      <w:rFonts w:eastAsia="Times New Roman"/>
      <w:b/>
      <w:sz w:val="96"/>
    </w:rPr>
  </w:style>
  <w:style w:type="paragraph" w:customStyle="1" w:styleId="CEC0">
    <w:name w:val="标准称谓CEC"/>
    <w:basedOn w:val="affc"/>
    <w:qFormat/>
    <w:pPr>
      <w:jc w:val="center"/>
    </w:pPr>
    <w:rPr>
      <w:rFonts w:eastAsia="黑体"/>
      <w:b/>
      <w:w w:val="132"/>
      <w:kern w:val="0"/>
      <w:sz w:val="52"/>
    </w:rPr>
  </w:style>
  <w:style w:type="paragraph" w:customStyle="1" w:styleId="CEC1">
    <w:name w:val="发布CEC"/>
    <w:basedOn w:val="GB2"/>
    <w:qFormat/>
  </w:style>
  <w:style w:type="paragraph" w:customStyle="1" w:styleId="CEC2">
    <w:name w:val="发布部门CEC"/>
    <w:basedOn w:val="affc"/>
    <w:qFormat/>
    <w:pPr>
      <w:snapToGrid w:val="0"/>
    </w:pPr>
    <w:rPr>
      <w:b/>
      <w:w w:val="135"/>
      <w:kern w:val="0"/>
      <w:sz w:val="36"/>
    </w:rPr>
  </w:style>
  <w:style w:type="paragraph" w:customStyle="1" w:styleId="afffffffffff0">
    <w:name w:val="标准正文公式"/>
    <w:basedOn w:val="affc"/>
    <w:next w:val="affc"/>
    <w:qFormat/>
    <w:pPr>
      <w:tabs>
        <w:tab w:val="center" w:pos="4678"/>
        <w:tab w:val="right" w:leader="middleDot" w:pos="9356"/>
      </w:tabs>
      <w:adjustRightInd w:val="0"/>
    </w:pPr>
    <w:rPr>
      <w:rFonts w:ascii="宋体" w:hAnsi="宋体"/>
      <w:szCs w:val="21"/>
    </w:rPr>
  </w:style>
  <w:style w:type="paragraph" w:customStyle="1" w:styleId="ae">
    <w:name w:val="附录公式标号"/>
    <w:basedOn w:val="affffffffff4"/>
    <w:qFormat/>
    <w:pPr>
      <w:numPr>
        <w:numId w:val="27"/>
      </w:numPr>
      <w:snapToGrid w:val="0"/>
      <w:spacing w:line="14" w:lineRule="atLeast"/>
      <w:ind w:firstLineChars="0"/>
    </w:pPr>
    <w:rPr>
      <w:color w:val="FFFFFF" w:themeColor="background1"/>
      <w:sz w:val="2"/>
    </w:rPr>
  </w:style>
  <w:style w:type="paragraph" w:customStyle="1" w:styleId="af">
    <w:name w:val="附录公式编号"/>
    <w:basedOn w:val="affff3"/>
    <w:qFormat/>
    <w:pPr>
      <w:numPr>
        <w:ilvl w:val="1"/>
        <w:numId w:val="27"/>
      </w:numPr>
    </w:pPr>
  </w:style>
  <w:style w:type="character" w:customStyle="1" w:styleId="Char">
    <w:name w:val="段 Char"/>
    <w:link w:val="affffffff0"/>
    <w:qFormat/>
    <w:rPr>
      <w:rFonts w:ascii="宋体"/>
      <w:sz w:val="21"/>
    </w:rPr>
  </w:style>
  <w:style w:type="paragraph" w:customStyle="1" w:styleId="affb">
    <w:name w:val="一级无"/>
    <w:basedOn w:val="a7"/>
    <w:qFormat/>
    <w:pPr>
      <w:numPr>
        <w:numId w:val="15"/>
      </w:numPr>
      <w:spacing w:beforeLines="0" w:before="0" w:afterLines="0" w:after="0"/>
    </w:pPr>
    <w:rPr>
      <w:rFonts w:ascii="宋体" w:eastAsia="宋体"/>
    </w:rPr>
  </w:style>
  <w:style w:type="paragraph" w:customStyle="1" w:styleId="afffffffffff1">
    <w:name w:val="编号列项（三级）"/>
    <w:basedOn w:val="affc"/>
    <w:qFormat/>
    <w:pPr>
      <w:tabs>
        <w:tab w:val="left" w:pos="0"/>
      </w:tabs>
      <w:ind w:left="1678" w:hanging="419"/>
    </w:pPr>
  </w:style>
  <w:style w:type="character" w:customStyle="1" w:styleId="fontstyle01">
    <w:name w:val="fontstyle01"/>
    <w:basedOn w:val="affd"/>
    <w:qFormat/>
    <w:rPr>
      <w:rFonts w:ascii="宋体" w:eastAsia="宋体" w:hAnsi="宋体" w:hint="eastAsia"/>
      <w:color w:val="000000"/>
      <w:sz w:val="22"/>
      <w:szCs w:val="22"/>
    </w:rPr>
  </w:style>
  <w:style w:type="character" w:customStyle="1" w:styleId="fontstyle11">
    <w:name w:val="fontstyle11"/>
    <w:basedOn w:val="affd"/>
    <w:qFormat/>
    <w:rPr>
      <w:rFonts w:ascii="TimesNewRomanPSMT" w:eastAsia="TimesNewRomanPSMT" w:hAnsi="TimesNewRomanPSMT" w:hint="eastAsia"/>
      <w:color w:val="000000"/>
      <w:sz w:val="22"/>
      <w:szCs w:val="22"/>
    </w:rPr>
  </w:style>
  <w:style w:type="character" w:customStyle="1" w:styleId="fontstyle21">
    <w:name w:val="fontstyle21"/>
    <w:basedOn w:val="affd"/>
    <w:qFormat/>
    <w:rPr>
      <w:rFonts w:ascii="TimesNewRomanPSMT" w:eastAsia="TimesNewRomanPSMT" w:hAnsi="TimesNewRomanPSMT" w:hint="eastAsia"/>
      <w:color w:val="000000"/>
      <w:sz w:val="22"/>
      <w:szCs w:val="22"/>
    </w:rPr>
  </w:style>
  <w:style w:type="paragraph" w:customStyle="1" w:styleId="afffffffffff2">
    <w:name w:val="二级无"/>
    <w:basedOn w:val="a8"/>
    <w:qFormat/>
    <w:pPr>
      <w:spacing w:beforeLines="0" w:afterLines="0"/>
    </w:pPr>
    <w:rPr>
      <w:rFonts w:ascii="宋体" w:eastAsia="宋体"/>
    </w:rPr>
  </w:style>
  <w:style w:type="paragraph" w:customStyle="1" w:styleId="afffffffffff3">
    <w:name w:val="正文公式编号制表符"/>
    <w:basedOn w:val="affffffff0"/>
    <w:next w:val="affffffff0"/>
    <w:qFormat/>
    <w:pPr>
      <w:tabs>
        <w:tab w:val="center" w:pos="4201"/>
        <w:tab w:val="right" w:leader="dot" w:pos="9298"/>
      </w:tabs>
      <w:ind w:firstLineChars="0" w:firstLine="0"/>
    </w:pPr>
  </w:style>
  <w:style w:type="character" w:customStyle="1" w:styleId="font01">
    <w:name w:val="font01"/>
    <w:basedOn w:val="affd"/>
    <w:qFormat/>
    <w:rPr>
      <w:rFonts w:ascii="宋体" w:eastAsia="宋体" w:hAnsi="宋体" w:cs="宋体" w:hint="eastAsia"/>
      <w:color w:val="000000"/>
      <w:sz w:val="22"/>
      <w:szCs w:val="22"/>
      <w:u w:val="none"/>
    </w:rPr>
  </w:style>
  <w:style w:type="character" w:customStyle="1" w:styleId="font11">
    <w:name w:val="font11"/>
    <w:basedOn w:val="affd"/>
    <w:qFormat/>
    <w:rPr>
      <w:rFonts w:ascii="宋体" w:eastAsia="宋体" w:hAnsi="宋体" w:cs="宋体" w:hint="eastAsia"/>
      <w:color w:val="000000"/>
      <w:sz w:val="24"/>
      <w:szCs w:val="24"/>
      <w:u w:val="none"/>
    </w:rPr>
  </w:style>
  <w:style w:type="paragraph" w:customStyle="1" w:styleId="afffffffffff4">
    <w:name w:val="参考文献"/>
    <w:basedOn w:val="affc"/>
    <w:next w:val="afffffff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Default">
    <w:name w:val="Default"/>
    <w:qFormat/>
    <w:pPr>
      <w:widowControl w:val="0"/>
      <w:autoSpaceDE w:val="0"/>
      <w:autoSpaceDN w:val="0"/>
      <w:adjustRightInd w:val="0"/>
    </w:pPr>
    <w:rPr>
      <w:rFonts w:eastAsia="Times New Roman"/>
      <w:color w:val="000000"/>
      <w:sz w:val="24"/>
      <w:szCs w:val="24"/>
    </w:rPr>
  </w:style>
  <w:style w:type="paragraph" w:customStyle="1" w:styleId="afffffffffff5">
    <w:name w:val="正文格式"/>
    <w:basedOn w:val="affc"/>
    <w:qFormat/>
    <w:pPr>
      <w:spacing w:before="60" w:after="60" w:line="400" w:lineRule="exact"/>
      <w:ind w:leftChars="300" w:left="300"/>
    </w:pPr>
    <w:rPr>
      <w:rFonts w:ascii="Arial" w:hAnsi="Arial"/>
      <w:sz w:val="24"/>
      <w:szCs w:val="20"/>
    </w:rPr>
  </w:style>
  <w:style w:type="character" w:customStyle="1" w:styleId="emailstyle15">
    <w:name w:val="emailstyle15"/>
    <w:basedOn w:val="affd"/>
    <w:qFormat/>
    <w:rPr>
      <w:rFonts w:ascii="等线" w:eastAsia="等线" w:hAnsi="等线" w:cs="Times New Roman" w:hint="eastAsia"/>
      <w:color w:val="auto"/>
      <w:sz w:val="21"/>
      <w:szCs w:val="22"/>
    </w:rPr>
  </w:style>
  <w:style w:type="paragraph" w:customStyle="1" w:styleId="msolistparagraph0">
    <w:name w:val="msolistparagraph"/>
    <w:basedOn w:val="affc"/>
    <w:qFormat/>
    <w:pPr>
      <w:widowControl/>
      <w:ind w:firstLine="420"/>
    </w:pPr>
    <w:rPr>
      <w:rFonts w:ascii="Calibri" w:hAnsi="Calibri"/>
      <w:kern w:val="0"/>
      <w:szCs w:val="21"/>
    </w:rPr>
  </w:style>
  <w:style w:type="character" w:customStyle="1" w:styleId="emailstyle16">
    <w:name w:val="emailstyle16"/>
    <w:basedOn w:val="affd"/>
    <w:qFormat/>
    <w:rPr>
      <w:rFonts w:ascii="等线" w:eastAsia="等线" w:hAnsi="等线" w:cs="Times New Roman" w:hint="eastAsia"/>
      <w:color w:val="auto"/>
      <w:sz w:val="21"/>
      <w:szCs w:val="22"/>
    </w:rPr>
  </w:style>
  <w:style w:type="paragraph" w:styleId="afffffffffff6">
    <w:name w:val="Revision"/>
    <w:hidden/>
    <w:uiPriority w:val="99"/>
    <w:semiHidden/>
    <w:rsid w:val="00A8404E"/>
    <w:rPr>
      <w:rFonts w:eastAsia="宋体"/>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image" Target="media/image73.wmf"/><Relationship Id="rId21" Type="http://schemas.openxmlformats.org/officeDocument/2006/relationships/image" Target="media/image4.wmf"/><Relationship Id="rId42" Type="http://schemas.openxmlformats.org/officeDocument/2006/relationships/image" Target="media/image24.wmf"/><Relationship Id="rId63" Type="http://schemas.openxmlformats.org/officeDocument/2006/relationships/image" Target="media/image40.wmf"/><Relationship Id="rId84" Type="http://schemas.openxmlformats.org/officeDocument/2006/relationships/image" Target="media/image56.wmf"/><Relationship Id="rId138" Type="http://schemas.openxmlformats.org/officeDocument/2006/relationships/image" Target="media/image86.wmf"/><Relationship Id="rId159" Type="http://schemas.openxmlformats.org/officeDocument/2006/relationships/header" Target="header5.xml"/><Relationship Id="rId107" Type="http://schemas.openxmlformats.org/officeDocument/2006/relationships/oleObject" Target="embeddings/oleObject24.bin"/><Relationship Id="rId11" Type="http://schemas.openxmlformats.org/officeDocument/2006/relationships/footer" Target="footer1.xml"/><Relationship Id="rId32" Type="http://schemas.openxmlformats.org/officeDocument/2006/relationships/image" Target="media/image14.wmf"/><Relationship Id="rId53" Type="http://schemas.openxmlformats.org/officeDocument/2006/relationships/image" Target="media/image32.wmf"/><Relationship Id="rId74" Type="http://schemas.openxmlformats.org/officeDocument/2006/relationships/image" Target="media/image50.wmf"/><Relationship Id="rId128" Type="http://schemas.openxmlformats.org/officeDocument/2006/relationships/image" Target="media/image80.wmf"/><Relationship Id="rId149" Type="http://schemas.openxmlformats.org/officeDocument/2006/relationships/image" Target="media/image94.wmf"/><Relationship Id="rId5" Type="http://schemas.openxmlformats.org/officeDocument/2006/relationships/settings" Target="settings.xml"/><Relationship Id="rId95" Type="http://schemas.openxmlformats.org/officeDocument/2006/relationships/oleObject" Target="embeddings/oleObject18.bin"/><Relationship Id="rId160" Type="http://schemas.openxmlformats.org/officeDocument/2006/relationships/header" Target="header6.xml"/><Relationship Id="rId22" Type="http://schemas.openxmlformats.org/officeDocument/2006/relationships/image" Target="media/image5.wmf"/><Relationship Id="rId43" Type="http://schemas.openxmlformats.org/officeDocument/2006/relationships/image" Target="media/image25.wmf"/><Relationship Id="rId64" Type="http://schemas.openxmlformats.org/officeDocument/2006/relationships/image" Target="media/image41.wmf"/><Relationship Id="rId118" Type="http://schemas.openxmlformats.org/officeDocument/2006/relationships/oleObject" Target="embeddings/oleObject29.bin"/><Relationship Id="rId139" Type="http://schemas.openxmlformats.org/officeDocument/2006/relationships/oleObject" Target="embeddings/oleObject37.bin"/><Relationship Id="rId85" Type="http://schemas.openxmlformats.org/officeDocument/2006/relationships/oleObject" Target="embeddings/oleObject13.bin"/><Relationship Id="rId150" Type="http://schemas.openxmlformats.org/officeDocument/2006/relationships/image" Target="media/image95.wmf"/><Relationship Id="rId12" Type="http://schemas.openxmlformats.org/officeDocument/2006/relationships/footer" Target="footer2.xml"/><Relationship Id="rId17" Type="http://schemas.openxmlformats.org/officeDocument/2006/relationships/image" Target="media/image1.wmf"/><Relationship Id="rId33" Type="http://schemas.openxmlformats.org/officeDocument/2006/relationships/image" Target="media/image15.wmf"/><Relationship Id="rId38" Type="http://schemas.openxmlformats.org/officeDocument/2006/relationships/image" Target="media/image20.wmf"/><Relationship Id="rId59" Type="http://schemas.openxmlformats.org/officeDocument/2006/relationships/oleObject" Target="embeddings/oleObject6.bin"/><Relationship Id="rId103" Type="http://schemas.openxmlformats.org/officeDocument/2006/relationships/oleObject" Target="embeddings/oleObject22.bin"/><Relationship Id="rId108" Type="http://schemas.openxmlformats.org/officeDocument/2006/relationships/image" Target="media/image68.wmf"/><Relationship Id="rId124" Type="http://schemas.openxmlformats.org/officeDocument/2006/relationships/image" Target="media/image77.wmf"/><Relationship Id="rId129" Type="http://schemas.openxmlformats.org/officeDocument/2006/relationships/image" Target="media/image81.wmf"/><Relationship Id="rId54" Type="http://schemas.openxmlformats.org/officeDocument/2006/relationships/image" Target="media/image33.wmf"/><Relationship Id="rId70" Type="http://schemas.openxmlformats.org/officeDocument/2006/relationships/image" Target="media/image47.wmf"/><Relationship Id="rId75" Type="http://schemas.openxmlformats.org/officeDocument/2006/relationships/image" Target="media/image51.wmf"/><Relationship Id="rId91" Type="http://schemas.openxmlformats.org/officeDocument/2006/relationships/oleObject" Target="embeddings/oleObject16.bin"/><Relationship Id="rId96" Type="http://schemas.openxmlformats.org/officeDocument/2006/relationships/image" Target="media/image62.wmf"/><Relationship Id="rId140" Type="http://schemas.openxmlformats.org/officeDocument/2006/relationships/image" Target="media/image87.wmf"/><Relationship Id="rId145" Type="http://schemas.openxmlformats.org/officeDocument/2006/relationships/image" Target="media/image90.wmf"/><Relationship Id="rId16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image" Target="media/image10.wmf"/><Relationship Id="rId49" Type="http://schemas.openxmlformats.org/officeDocument/2006/relationships/image" Target="media/image29.wmf"/><Relationship Id="rId114" Type="http://schemas.openxmlformats.org/officeDocument/2006/relationships/oleObject" Target="embeddings/oleObject27.bin"/><Relationship Id="rId119" Type="http://schemas.openxmlformats.org/officeDocument/2006/relationships/image" Target="media/image74.wmf"/><Relationship Id="rId44" Type="http://schemas.openxmlformats.org/officeDocument/2006/relationships/image" Target="media/image26.wmf"/><Relationship Id="rId60" Type="http://schemas.openxmlformats.org/officeDocument/2006/relationships/image" Target="media/image38.wmf"/><Relationship Id="rId65" Type="http://schemas.openxmlformats.org/officeDocument/2006/relationships/image" Target="media/image42.wmf"/><Relationship Id="rId81" Type="http://schemas.openxmlformats.org/officeDocument/2006/relationships/image" Target="media/image55.wmf"/><Relationship Id="rId86" Type="http://schemas.openxmlformats.org/officeDocument/2006/relationships/image" Target="media/image57.wmf"/><Relationship Id="rId130" Type="http://schemas.openxmlformats.org/officeDocument/2006/relationships/image" Target="media/image82.wmf"/><Relationship Id="rId135" Type="http://schemas.openxmlformats.org/officeDocument/2006/relationships/oleObject" Target="embeddings/oleObject35.bin"/><Relationship Id="rId151" Type="http://schemas.openxmlformats.org/officeDocument/2006/relationships/image" Target="media/image96.png"/><Relationship Id="rId156" Type="http://schemas.openxmlformats.org/officeDocument/2006/relationships/oleObject" Target="embeddings/oleObject41.bin"/><Relationship Id="rId13" Type="http://schemas.openxmlformats.org/officeDocument/2006/relationships/header" Target="header3.xml"/><Relationship Id="rId18" Type="http://schemas.openxmlformats.org/officeDocument/2006/relationships/image" Target="media/image2.wmf"/><Relationship Id="rId39" Type="http://schemas.openxmlformats.org/officeDocument/2006/relationships/image" Target="media/image21.wmf"/><Relationship Id="rId109" Type="http://schemas.openxmlformats.org/officeDocument/2006/relationships/image" Target="media/image69.wmf"/><Relationship Id="rId34" Type="http://schemas.openxmlformats.org/officeDocument/2006/relationships/image" Target="media/image16.wmf"/><Relationship Id="rId50" Type="http://schemas.openxmlformats.org/officeDocument/2006/relationships/image" Target="media/image30.wmf"/><Relationship Id="rId55" Type="http://schemas.openxmlformats.org/officeDocument/2006/relationships/image" Target="media/image34.wmf"/><Relationship Id="rId76" Type="http://schemas.openxmlformats.org/officeDocument/2006/relationships/image" Target="media/image52.wmf"/><Relationship Id="rId97" Type="http://schemas.openxmlformats.org/officeDocument/2006/relationships/oleObject" Target="embeddings/oleObject19.bin"/><Relationship Id="rId104" Type="http://schemas.openxmlformats.org/officeDocument/2006/relationships/image" Target="media/image66.wmf"/><Relationship Id="rId120" Type="http://schemas.openxmlformats.org/officeDocument/2006/relationships/oleObject" Target="embeddings/oleObject30.bin"/><Relationship Id="rId125" Type="http://schemas.openxmlformats.org/officeDocument/2006/relationships/image" Target="media/image78.wmf"/><Relationship Id="rId141" Type="http://schemas.openxmlformats.org/officeDocument/2006/relationships/oleObject" Target="embeddings/oleObject38.bin"/><Relationship Id="rId146" Type="http://schemas.openxmlformats.org/officeDocument/2006/relationships/image" Target="media/image91.wmf"/><Relationship Id="rId7" Type="http://schemas.openxmlformats.org/officeDocument/2006/relationships/footnotes" Target="footnotes.xml"/><Relationship Id="rId71" Type="http://schemas.openxmlformats.org/officeDocument/2006/relationships/oleObject" Target="embeddings/oleObject8.bin"/><Relationship Id="rId92" Type="http://schemas.openxmlformats.org/officeDocument/2006/relationships/image" Target="media/image60.wmf"/><Relationship Id="rId16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image" Target="media/image11.wmf"/><Relationship Id="rId24" Type="http://schemas.openxmlformats.org/officeDocument/2006/relationships/oleObject" Target="embeddings/oleObject2.bin"/><Relationship Id="rId40" Type="http://schemas.openxmlformats.org/officeDocument/2006/relationships/image" Target="media/image22.wmf"/><Relationship Id="rId45" Type="http://schemas.openxmlformats.org/officeDocument/2006/relationships/oleObject" Target="embeddings/oleObject3.bin"/><Relationship Id="rId66" Type="http://schemas.openxmlformats.org/officeDocument/2006/relationships/image" Target="media/image43.wmf"/><Relationship Id="rId87" Type="http://schemas.openxmlformats.org/officeDocument/2006/relationships/oleObject" Target="embeddings/oleObject14.bin"/><Relationship Id="rId110" Type="http://schemas.openxmlformats.org/officeDocument/2006/relationships/oleObject" Target="embeddings/oleObject25.bin"/><Relationship Id="rId115" Type="http://schemas.openxmlformats.org/officeDocument/2006/relationships/image" Target="media/image72.wmf"/><Relationship Id="rId131" Type="http://schemas.openxmlformats.org/officeDocument/2006/relationships/oleObject" Target="embeddings/oleObject33.bin"/><Relationship Id="rId136" Type="http://schemas.openxmlformats.org/officeDocument/2006/relationships/image" Target="media/image85.wmf"/><Relationship Id="rId157" Type="http://schemas.openxmlformats.org/officeDocument/2006/relationships/image" Target="media/image100.wmf"/><Relationship Id="rId61" Type="http://schemas.openxmlformats.org/officeDocument/2006/relationships/oleObject" Target="embeddings/oleObject7.bin"/><Relationship Id="rId82" Type="http://schemas.openxmlformats.org/officeDocument/2006/relationships/oleObject" Target="embeddings/oleObject11.bin"/><Relationship Id="rId152" Type="http://schemas.openxmlformats.org/officeDocument/2006/relationships/image" Target="media/image97.png"/><Relationship Id="rId19" Type="http://schemas.openxmlformats.org/officeDocument/2006/relationships/oleObject" Target="embeddings/oleObject1.bin"/><Relationship Id="rId14" Type="http://schemas.openxmlformats.org/officeDocument/2006/relationships/footer" Target="footer3.xml"/><Relationship Id="rId30" Type="http://schemas.openxmlformats.org/officeDocument/2006/relationships/image" Target="media/image12.wmf"/><Relationship Id="rId35" Type="http://schemas.openxmlformats.org/officeDocument/2006/relationships/image" Target="media/image17.wmf"/><Relationship Id="rId56" Type="http://schemas.openxmlformats.org/officeDocument/2006/relationships/image" Target="media/image35.wmf"/><Relationship Id="rId77" Type="http://schemas.openxmlformats.org/officeDocument/2006/relationships/oleObject" Target="embeddings/oleObject9.bin"/><Relationship Id="rId100" Type="http://schemas.openxmlformats.org/officeDocument/2006/relationships/image" Target="media/image64.wmf"/><Relationship Id="rId105" Type="http://schemas.openxmlformats.org/officeDocument/2006/relationships/oleObject" Target="embeddings/oleObject23.bin"/><Relationship Id="rId126" Type="http://schemas.openxmlformats.org/officeDocument/2006/relationships/image" Target="media/image79.wmf"/><Relationship Id="rId147" Type="http://schemas.openxmlformats.org/officeDocument/2006/relationships/image" Target="media/image92.wmf"/><Relationship Id="rId8" Type="http://schemas.openxmlformats.org/officeDocument/2006/relationships/endnotes" Target="endnotes.xml"/><Relationship Id="rId51" Type="http://schemas.openxmlformats.org/officeDocument/2006/relationships/oleObject" Target="embeddings/oleObject5.bin"/><Relationship Id="rId72" Type="http://schemas.openxmlformats.org/officeDocument/2006/relationships/image" Target="media/image48.wmf"/><Relationship Id="rId93" Type="http://schemas.openxmlformats.org/officeDocument/2006/relationships/oleObject" Target="embeddings/oleObject17.bin"/><Relationship Id="rId98" Type="http://schemas.openxmlformats.org/officeDocument/2006/relationships/image" Target="media/image63.wmf"/><Relationship Id="rId121" Type="http://schemas.openxmlformats.org/officeDocument/2006/relationships/image" Target="media/image75.wmf"/><Relationship Id="rId142" Type="http://schemas.openxmlformats.org/officeDocument/2006/relationships/image" Target="media/image88.wmf"/><Relationship Id="rId163" Type="http://schemas.openxmlformats.org/officeDocument/2006/relationships/theme" Target="theme/theme1.xml"/><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image" Target="media/image27.wmf"/><Relationship Id="rId67" Type="http://schemas.openxmlformats.org/officeDocument/2006/relationships/image" Target="media/image44.wmf"/><Relationship Id="rId116" Type="http://schemas.openxmlformats.org/officeDocument/2006/relationships/oleObject" Target="embeddings/oleObject28.bin"/><Relationship Id="rId137" Type="http://schemas.openxmlformats.org/officeDocument/2006/relationships/oleObject" Target="embeddings/oleObject36.bin"/><Relationship Id="rId158" Type="http://schemas.openxmlformats.org/officeDocument/2006/relationships/oleObject" Target="embeddings/oleObject42.bin"/><Relationship Id="rId20" Type="http://schemas.openxmlformats.org/officeDocument/2006/relationships/image" Target="media/image3.wmf"/><Relationship Id="rId41" Type="http://schemas.openxmlformats.org/officeDocument/2006/relationships/image" Target="media/image23.wmf"/><Relationship Id="rId62" Type="http://schemas.openxmlformats.org/officeDocument/2006/relationships/image" Target="media/image39.wmf"/><Relationship Id="rId83" Type="http://schemas.openxmlformats.org/officeDocument/2006/relationships/oleObject" Target="embeddings/oleObject12.bin"/><Relationship Id="rId88" Type="http://schemas.openxmlformats.org/officeDocument/2006/relationships/image" Target="media/image58.wmf"/><Relationship Id="rId111" Type="http://schemas.openxmlformats.org/officeDocument/2006/relationships/image" Target="media/image70.wmf"/><Relationship Id="rId132" Type="http://schemas.openxmlformats.org/officeDocument/2006/relationships/image" Target="media/image83.wmf"/><Relationship Id="rId153" Type="http://schemas.openxmlformats.org/officeDocument/2006/relationships/image" Target="media/image98.wmf"/><Relationship Id="rId15" Type="http://schemas.openxmlformats.org/officeDocument/2006/relationships/header" Target="header4.xml"/><Relationship Id="rId36" Type="http://schemas.openxmlformats.org/officeDocument/2006/relationships/image" Target="media/image18.wmf"/><Relationship Id="rId57" Type="http://schemas.openxmlformats.org/officeDocument/2006/relationships/image" Target="media/image36.wmf"/><Relationship Id="rId106" Type="http://schemas.openxmlformats.org/officeDocument/2006/relationships/image" Target="media/image67.wmf"/><Relationship Id="rId127" Type="http://schemas.openxmlformats.org/officeDocument/2006/relationships/oleObject" Target="embeddings/oleObject32.bin"/><Relationship Id="rId10" Type="http://schemas.openxmlformats.org/officeDocument/2006/relationships/header" Target="header2.xml"/><Relationship Id="rId31" Type="http://schemas.openxmlformats.org/officeDocument/2006/relationships/image" Target="media/image13.wmf"/><Relationship Id="rId52" Type="http://schemas.openxmlformats.org/officeDocument/2006/relationships/image" Target="media/image31.wmf"/><Relationship Id="rId73" Type="http://schemas.openxmlformats.org/officeDocument/2006/relationships/image" Target="media/image49.wmf"/><Relationship Id="rId78" Type="http://schemas.openxmlformats.org/officeDocument/2006/relationships/image" Target="media/image53.wmf"/><Relationship Id="rId94" Type="http://schemas.openxmlformats.org/officeDocument/2006/relationships/image" Target="media/image61.wmf"/><Relationship Id="rId99" Type="http://schemas.openxmlformats.org/officeDocument/2006/relationships/oleObject" Target="embeddings/oleObject20.bin"/><Relationship Id="rId101" Type="http://schemas.openxmlformats.org/officeDocument/2006/relationships/oleObject" Target="embeddings/oleObject21.bin"/><Relationship Id="rId122" Type="http://schemas.openxmlformats.org/officeDocument/2006/relationships/oleObject" Target="embeddings/oleObject31.bin"/><Relationship Id="rId143" Type="http://schemas.openxmlformats.org/officeDocument/2006/relationships/oleObject" Target="embeddings/oleObject39.bin"/><Relationship Id="rId148" Type="http://schemas.openxmlformats.org/officeDocument/2006/relationships/image" Target="media/image93.wmf"/><Relationship Id="rId4" Type="http://schemas.openxmlformats.org/officeDocument/2006/relationships/styles" Target="styles.xml"/><Relationship Id="rId9" Type="http://schemas.openxmlformats.org/officeDocument/2006/relationships/header" Target="header1.xml"/><Relationship Id="rId26" Type="http://schemas.openxmlformats.org/officeDocument/2006/relationships/image" Target="media/image8.wmf"/><Relationship Id="rId47" Type="http://schemas.openxmlformats.org/officeDocument/2006/relationships/oleObject" Target="embeddings/oleObject4.bin"/><Relationship Id="rId68" Type="http://schemas.openxmlformats.org/officeDocument/2006/relationships/image" Target="media/image45.wmf"/><Relationship Id="rId89" Type="http://schemas.openxmlformats.org/officeDocument/2006/relationships/oleObject" Target="embeddings/oleObject15.bin"/><Relationship Id="rId112" Type="http://schemas.openxmlformats.org/officeDocument/2006/relationships/oleObject" Target="embeddings/oleObject26.bin"/><Relationship Id="rId133" Type="http://schemas.openxmlformats.org/officeDocument/2006/relationships/oleObject" Target="embeddings/oleObject34.bin"/><Relationship Id="rId154" Type="http://schemas.openxmlformats.org/officeDocument/2006/relationships/oleObject" Target="embeddings/oleObject40.bin"/><Relationship Id="rId16" Type="http://schemas.openxmlformats.org/officeDocument/2006/relationships/footer" Target="footer4.xml"/><Relationship Id="rId37" Type="http://schemas.openxmlformats.org/officeDocument/2006/relationships/image" Target="media/image19.wmf"/><Relationship Id="rId58" Type="http://schemas.openxmlformats.org/officeDocument/2006/relationships/image" Target="media/image37.wmf"/><Relationship Id="rId79" Type="http://schemas.openxmlformats.org/officeDocument/2006/relationships/image" Target="media/image54.wmf"/><Relationship Id="rId102" Type="http://schemas.openxmlformats.org/officeDocument/2006/relationships/image" Target="media/image65.wmf"/><Relationship Id="rId123" Type="http://schemas.openxmlformats.org/officeDocument/2006/relationships/image" Target="media/image76.wmf"/><Relationship Id="rId144" Type="http://schemas.openxmlformats.org/officeDocument/2006/relationships/image" Target="media/image89.wmf"/><Relationship Id="rId90" Type="http://schemas.openxmlformats.org/officeDocument/2006/relationships/image" Target="media/image59.wmf"/><Relationship Id="rId27" Type="http://schemas.openxmlformats.org/officeDocument/2006/relationships/image" Target="media/image9.wmf"/><Relationship Id="rId48" Type="http://schemas.openxmlformats.org/officeDocument/2006/relationships/image" Target="media/image28.wmf"/><Relationship Id="rId69" Type="http://schemas.openxmlformats.org/officeDocument/2006/relationships/image" Target="media/image46.wmf"/><Relationship Id="rId113" Type="http://schemas.openxmlformats.org/officeDocument/2006/relationships/image" Target="media/image71.wmf"/><Relationship Id="rId134" Type="http://schemas.openxmlformats.org/officeDocument/2006/relationships/image" Target="media/image84.wmf"/><Relationship Id="rId80" Type="http://schemas.openxmlformats.org/officeDocument/2006/relationships/oleObject" Target="embeddings/oleObject10.bin"/><Relationship Id="rId155" Type="http://schemas.openxmlformats.org/officeDocument/2006/relationships/image" Target="media/image9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26631;&#20934;&#32534;&#20889;&#27169;&#26495;\bzbx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972FA27-7BCB-43B9-A59B-75983D50A37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bzbx20</Template>
  <TotalTime>5</TotalTime>
  <Pages>17</Pages>
  <Words>1491</Words>
  <Characters>8503</Characters>
  <Application>Microsoft Office Word</Application>
  <DocSecurity>0</DocSecurity>
  <Lines>70</Lines>
  <Paragraphs>19</Paragraphs>
  <ScaleCrop>false</ScaleCrop>
  <Company>Microsoft</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Li Xiu 黄丽秀</dc:creator>
  <cp:lastModifiedBy>Aaron Zhang</cp:lastModifiedBy>
  <cp:revision>4</cp:revision>
  <cp:lastPrinted>1900-12-31T16:00:00Z</cp:lastPrinted>
  <dcterms:created xsi:type="dcterms:W3CDTF">2022-11-11T01:23:00Z</dcterms:created>
  <dcterms:modified xsi:type="dcterms:W3CDTF">2022-11-11T01:33:00Z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条文说明标记">
    <vt:lpwstr>无</vt:lpwstr>
  </property>
  <property fmtid="{D5CDD505-2E9C-101B-9397-08002B2CF9AE}" pid="3" name="文件标记">
    <vt:lpwstr>蓝元软件</vt:lpwstr>
  </property>
  <property fmtid="{D5CDD505-2E9C-101B-9397-08002B2CF9AE}" pid="4" name="标准版本">
    <vt:lpwstr>2020</vt:lpwstr>
  </property>
  <property fmtid="{D5CDD505-2E9C-101B-9397-08002B2CF9AE}" pid="5" name="ICS">
    <vt:lpwstr>ICS</vt:lpwstr>
  </property>
  <property fmtid="{D5CDD505-2E9C-101B-9397-08002B2CF9AE}" pid="6" name="CCS">
    <vt:lpwstr>CCS</vt:lpwstr>
  </property>
  <property fmtid="{D5CDD505-2E9C-101B-9397-08002B2CF9AE}" pid="7" name="BAH">
    <vt:lpwstr>备案号：</vt:lpwstr>
  </property>
  <property fmtid="{D5CDD505-2E9C-101B-9397-08002B2CF9AE}" pid="8" name="BT">
    <vt:lpwstr>团    体    标    准</vt:lpwstr>
  </property>
  <property fmtid="{D5CDD505-2E9C-101B-9397-08002B2CF9AE}" pid="9" name="BZBH">
    <vt:lpwstr>T/XXX</vt:lpwstr>
  </property>
  <property fmtid="{D5CDD505-2E9C-101B-9397-08002B2CF9AE}" pid="10" name="TDBH">
    <vt:lpwstr>代替 T/XXX</vt:lpwstr>
  </property>
  <property fmtid="{D5CDD505-2E9C-101B-9397-08002B2CF9AE}" pid="11" name="BZMC">
    <vt:lpwstr>核电厂三维数字化设计准则  布置设计</vt:lpwstr>
  </property>
  <property fmtid="{D5CDD505-2E9C-101B-9397-08002B2CF9AE}" pid="12" name="YWMC">
    <vt:lpwstr>General technical requirements for 3D design of nuclear power plant  Layout design</vt:lpwstr>
  </property>
  <property fmtid="{D5CDD505-2E9C-101B-9397-08002B2CF9AE}" pid="13" name="CBCD">
    <vt:lpwstr>（与国际标准一致性程度的标识）</vt:lpwstr>
  </property>
  <property fmtid="{D5CDD505-2E9C-101B-9397-08002B2CF9AE}" pid="14" name="WGLB">
    <vt:lpwstr>（送审稿）</vt:lpwstr>
  </property>
  <property fmtid="{D5CDD505-2E9C-101B-9397-08002B2CF9AE}" pid="15" name="FBRQ">
    <vt:lpwstr>20XX—XX—XX</vt:lpwstr>
  </property>
  <property fmtid="{D5CDD505-2E9C-101B-9397-08002B2CF9AE}" pid="16" name="SSRQ">
    <vt:lpwstr>20XX—XX—XX</vt:lpwstr>
  </property>
  <property fmtid="{D5CDD505-2E9C-101B-9397-08002B2CF9AE}" pid="17" name="BZLX">
    <vt:lpwstr>T/XXX</vt:lpwstr>
  </property>
  <property fmtid="{D5CDD505-2E9C-101B-9397-08002B2CF9AE}" pid="18" name="标准类型">
    <vt:lpwstr>TB</vt:lpwstr>
  </property>
  <property fmtid="{D5CDD505-2E9C-101B-9397-08002B2CF9AE}" pid="19" name="FBDW">
    <vt:lpwstr>中国核能行业协会</vt:lpwstr>
  </property>
  <property fmtid="{D5CDD505-2E9C-101B-9397-08002B2CF9AE}" pid="20" name="IMAGE">
    <vt:lpwstr/>
  </property>
  <property fmtid="{D5CDD505-2E9C-101B-9397-08002B2CF9AE}" pid="21" name="KSOProductBuildVer">
    <vt:lpwstr>2052-11.8.2.10321</vt:lpwstr>
  </property>
</Properties>
</file>